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54F48" w14:textId="27899C68" w:rsidR="00254F8B" w:rsidRPr="00E936FD" w:rsidRDefault="006B60D6" w:rsidP="006B60D6">
      <w:pPr>
        <w:pStyle w:val="a4"/>
        <w:tabs>
          <w:tab w:val="left" w:pos="6668"/>
        </w:tabs>
        <w:spacing w:before="0" w:beforeAutospacing="0" w:after="0" w:afterAutospacing="0"/>
        <w:jc w:val="center"/>
        <w:rPr>
          <w:rFonts w:ascii="Arial" w:hAnsi="Arial" w:cs="Arial"/>
          <w:b/>
          <w:bCs/>
          <w:iCs/>
          <w:sz w:val="22"/>
          <w:szCs w:val="22"/>
          <w:lang w:val="uk-UA"/>
        </w:rPr>
      </w:pPr>
      <w:r>
        <w:rPr>
          <w:rFonts w:ascii="Arial" w:hAnsi="Arial" w:cs="Arial"/>
          <w:b/>
          <w:color w:val="000000"/>
          <w:sz w:val="22"/>
          <w:szCs w:val="22"/>
          <w:lang w:val="uk-UA"/>
        </w:rPr>
        <w:t>П</w:t>
      </w:r>
      <w:r w:rsidR="00254F8B" w:rsidRPr="00926A55">
        <w:rPr>
          <w:rFonts w:ascii="Arial" w:hAnsi="Arial"/>
          <w:b/>
          <w:bCs/>
          <w:color w:val="000000"/>
          <w:sz w:val="22"/>
          <w:szCs w:val="22"/>
          <w:lang w:val="uk-UA"/>
        </w:rPr>
        <w:t>овідомлення</w:t>
      </w:r>
      <w:r w:rsidR="00254F8B" w:rsidRPr="00926A55">
        <w:rPr>
          <w:b/>
          <w:bCs/>
          <w:sz w:val="22"/>
          <w:szCs w:val="22"/>
          <w:lang w:val="uk-UA"/>
        </w:rPr>
        <w:br/>
      </w:r>
      <w:r w:rsidR="00254F8B" w:rsidRPr="00926A55">
        <w:rPr>
          <w:rFonts w:ascii="Arial" w:hAnsi="Arial"/>
          <w:b/>
          <w:bCs/>
          <w:color w:val="000000"/>
          <w:sz w:val="22"/>
          <w:szCs w:val="22"/>
          <w:lang w:val="uk-UA"/>
        </w:rPr>
        <w:t xml:space="preserve">про проведення (скликання) </w:t>
      </w:r>
      <w:r w:rsidR="00304F92">
        <w:rPr>
          <w:rFonts w:ascii="Arial" w:hAnsi="Arial"/>
          <w:b/>
          <w:bCs/>
          <w:color w:val="000000"/>
          <w:sz w:val="22"/>
          <w:szCs w:val="22"/>
          <w:lang w:val="uk-UA"/>
        </w:rPr>
        <w:t>п</w:t>
      </w:r>
      <w:r w:rsidR="00254F8B" w:rsidRPr="00926A55">
        <w:rPr>
          <w:rFonts w:ascii="Arial" w:hAnsi="Arial"/>
          <w:b/>
          <w:bCs/>
          <w:color w:val="000000"/>
          <w:sz w:val="22"/>
          <w:szCs w:val="22"/>
          <w:lang w:val="uk-UA"/>
        </w:rPr>
        <w:t xml:space="preserve">озачергових загальних зборів </w:t>
      </w:r>
      <w:r w:rsidR="00254F8B" w:rsidRPr="00926A55">
        <w:rPr>
          <w:rFonts w:ascii="Arial" w:hAnsi="Arial" w:cs="Arial"/>
          <w:b/>
          <w:bCs/>
          <w:iCs/>
          <w:sz w:val="22"/>
          <w:szCs w:val="22"/>
          <w:lang w:val="uk-UA"/>
        </w:rPr>
        <w:t>ПРАТ «ЮЖКОКС»</w:t>
      </w:r>
    </w:p>
    <w:p w14:paraId="13AF4A8F" w14:textId="77777777" w:rsidR="00254F8B" w:rsidRPr="00926A55" w:rsidRDefault="00254F8B" w:rsidP="00254F8B">
      <w:pPr>
        <w:jc w:val="center"/>
        <w:outlineLvl w:val="0"/>
        <w:rPr>
          <w:rFonts w:ascii="Arial" w:hAnsi="Arial" w:cs="Arial"/>
          <w:b/>
          <w:iCs/>
          <w:sz w:val="22"/>
          <w:szCs w:val="22"/>
          <w:lang w:val="uk-UA"/>
        </w:rPr>
      </w:pPr>
      <w:r w:rsidRPr="00926A55">
        <w:rPr>
          <w:rFonts w:ascii="Arial" w:hAnsi="Arial" w:cs="Arial"/>
          <w:b/>
          <w:iCs/>
          <w:sz w:val="22"/>
          <w:szCs w:val="22"/>
          <w:lang w:val="uk-UA"/>
        </w:rPr>
        <w:t>Шановні акціонери!</w:t>
      </w:r>
    </w:p>
    <w:p w14:paraId="46CC1BC7" w14:textId="77777777" w:rsidR="00254F8B" w:rsidRPr="00926A55" w:rsidRDefault="00254F8B" w:rsidP="00254F8B">
      <w:pPr>
        <w:jc w:val="center"/>
        <w:outlineLvl w:val="0"/>
        <w:rPr>
          <w:rFonts w:ascii="Arial" w:hAnsi="Arial" w:cs="Arial"/>
          <w:b/>
          <w:sz w:val="22"/>
          <w:szCs w:val="22"/>
          <w:lang w:val="uk-UA"/>
        </w:rPr>
      </w:pPr>
      <w:r w:rsidRPr="00926A55">
        <w:rPr>
          <w:rFonts w:ascii="Arial" w:hAnsi="Arial" w:cs="Arial"/>
          <w:b/>
          <w:sz w:val="22"/>
          <w:szCs w:val="22"/>
          <w:lang w:val="uk-UA"/>
        </w:rPr>
        <w:t>ПРИВАТНЕ АКЦІОНЕРНЕ ТОВАРИСТВО «ЮЖКОКС»</w:t>
      </w:r>
    </w:p>
    <w:p w14:paraId="1F52743E" w14:textId="77777777" w:rsidR="00254F8B" w:rsidRPr="00926A55" w:rsidRDefault="00254F8B" w:rsidP="00254F8B">
      <w:pPr>
        <w:jc w:val="center"/>
        <w:outlineLvl w:val="0"/>
        <w:rPr>
          <w:rFonts w:ascii="Arial" w:hAnsi="Arial" w:cs="Arial"/>
          <w:sz w:val="22"/>
          <w:szCs w:val="22"/>
          <w:lang w:val="uk-UA"/>
        </w:rPr>
      </w:pPr>
      <w:r w:rsidRPr="00926A55">
        <w:rPr>
          <w:rFonts w:ascii="Arial" w:hAnsi="Arial" w:cs="Arial"/>
          <w:sz w:val="22"/>
          <w:szCs w:val="22"/>
          <w:lang w:val="uk-UA"/>
        </w:rPr>
        <w:t>(надалі – «ПРАТ «ЮЖКОКС» та/або «Товариство»)</w:t>
      </w:r>
    </w:p>
    <w:p w14:paraId="394224EC" w14:textId="77777777" w:rsidR="00254F8B" w:rsidRPr="00926A55" w:rsidRDefault="00254F8B" w:rsidP="00254F8B">
      <w:pPr>
        <w:overflowPunct w:val="0"/>
        <w:autoSpaceDE w:val="0"/>
        <w:autoSpaceDN w:val="0"/>
        <w:adjustRightInd w:val="0"/>
        <w:jc w:val="center"/>
        <w:textAlignment w:val="baseline"/>
        <w:outlineLvl w:val="0"/>
        <w:rPr>
          <w:rFonts w:ascii="Arial" w:hAnsi="Arial" w:cs="Arial"/>
          <w:bCs/>
          <w:sz w:val="22"/>
          <w:szCs w:val="22"/>
          <w:lang w:val="uk-UA"/>
        </w:rPr>
      </w:pPr>
      <w:r w:rsidRPr="00926A55">
        <w:rPr>
          <w:rFonts w:ascii="Arial" w:hAnsi="Arial" w:cs="Arial"/>
          <w:bCs/>
          <w:sz w:val="22"/>
          <w:szCs w:val="22"/>
          <w:lang w:val="uk-UA"/>
        </w:rPr>
        <w:t xml:space="preserve">(ідентифікаційний код 05393079; </w:t>
      </w:r>
    </w:p>
    <w:p w14:paraId="398F46A1" w14:textId="77777777" w:rsidR="00254F8B" w:rsidRPr="00926A55" w:rsidRDefault="00254F8B" w:rsidP="00254F8B">
      <w:pPr>
        <w:overflowPunct w:val="0"/>
        <w:autoSpaceDE w:val="0"/>
        <w:autoSpaceDN w:val="0"/>
        <w:adjustRightInd w:val="0"/>
        <w:jc w:val="center"/>
        <w:textAlignment w:val="baseline"/>
        <w:outlineLvl w:val="0"/>
        <w:rPr>
          <w:rFonts w:ascii="Arial" w:hAnsi="Arial" w:cs="Arial"/>
          <w:bCs/>
          <w:sz w:val="22"/>
          <w:szCs w:val="22"/>
          <w:lang w:val="uk-UA"/>
        </w:rPr>
      </w:pPr>
      <w:r w:rsidRPr="00926A55">
        <w:rPr>
          <w:rFonts w:ascii="Arial" w:hAnsi="Arial" w:cs="Arial"/>
          <w:bCs/>
          <w:sz w:val="22"/>
          <w:szCs w:val="22"/>
          <w:lang w:val="uk-UA"/>
        </w:rPr>
        <w:t xml:space="preserve">місцезнаходження: </w:t>
      </w:r>
      <w:r w:rsidRPr="00926A55">
        <w:rPr>
          <w:rFonts w:ascii="Arial" w:hAnsi="Arial" w:cs="Arial"/>
          <w:w w:val="105"/>
          <w:sz w:val="22"/>
          <w:szCs w:val="22"/>
          <w:lang w:val="uk-UA"/>
        </w:rPr>
        <w:t xml:space="preserve">51909, Україна, Дніпропетровська область, </w:t>
      </w:r>
    </w:p>
    <w:p w14:paraId="4895609C" w14:textId="77777777" w:rsidR="00254F8B" w:rsidRPr="00926A55" w:rsidRDefault="00254F8B" w:rsidP="00254F8B">
      <w:pPr>
        <w:overflowPunct w:val="0"/>
        <w:autoSpaceDE w:val="0"/>
        <w:autoSpaceDN w:val="0"/>
        <w:adjustRightInd w:val="0"/>
        <w:jc w:val="center"/>
        <w:textAlignment w:val="baseline"/>
        <w:outlineLvl w:val="0"/>
        <w:rPr>
          <w:rFonts w:ascii="Arial" w:hAnsi="Arial" w:cs="Arial"/>
          <w:bCs/>
          <w:sz w:val="22"/>
          <w:szCs w:val="22"/>
          <w:lang w:val="uk-UA"/>
        </w:rPr>
      </w:pPr>
      <w:r w:rsidRPr="00926A55">
        <w:rPr>
          <w:rFonts w:ascii="Arial" w:hAnsi="Arial" w:cs="Arial"/>
          <w:w w:val="105"/>
          <w:sz w:val="22"/>
          <w:szCs w:val="22"/>
          <w:lang w:val="uk-UA"/>
        </w:rPr>
        <w:t xml:space="preserve">м. Кам’янське, вул. Вячеслава Чорновола, </w:t>
      </w:r>
      <w:r w:rsidRPr="00926A55">
        <w:rPr>
          <w:rFonts w:ascii="Arial" w:hAnsi="Arial" w:cs="Arial"/>
          <w:bCs/>
          <w:sz w:val="22"/>
          <w:szCs w:val="22"/>
          <w:lang w:val="uk-UA"/>
        </w:rPr>
        <w:t xml:space="preserve">1) </w:t>
      </w:r>
    </w:p>
    <w:p w14:paraId="25A81D83" w14:textId="0A4D30E3" w:rsidR="00254F8B" w:rsidRPr="00926A55" w:rsidRDefault="00254F8B" w:rsidP="00254F8B">
      <w:pPr>
        <w:overflowPunct w:val="0"/>
        <w:autoSpaceDE w:val="0"/>
        <w:autoSpaceDN w:val="0"/>
        <w:adjustRightInd w:val="0"/>
        <w:jc w:val="center"/>
        <w:textAlignment w:val="baseline"/>
        <w:outlineLvl w:val="0"/>
        <w:rPr>
          <w:rFonts w:ascii="Arial" w:hAnsi="Arial" w:cs="Arial"/>
          <w:b/>
          <w:sz w:val="22"/>
          <w:szCs w:val="22"/>
          <w:lang w:val="uk-UA"/>
        </w:rPr>
      </w:pPr>
      <w:r w:rsidRPr="00926A55">
        <w:rPr>
          <w:rFonts w:ascii="Arial" w:hAnsi="Arial" w:cs="Arial"/>
          <w:b/>
          <w:sz w:val="22"/>
          <w:szCs w:val="22"/>
          <w:lang w:val="uk-UA"/>
        </w:rPr>
        <w:t xml:space="preserve">повідомляє про проведення </w:t>
      </w:r>
      <w:r w:rsidR="00304F92">
        <w:rPr>
          <w:rFonts w:ascii="Arial" w:hAnsi="Arial" w:cs="Arial"/>
          <w:b/>
          <w:sz w:val="22"/>
          <w:szCs w:val="22"/>
          <w:lang w:val="uk-UA"/>
        </w:rPr>
        <w:t>п</w:t>
      </w:r>
      <w:r w:rsidRPr="00926A55">
        <w:rPr>
          <w:rFonts w:ascii="Arial" w:hAnsi="Arial" w:cs="Arial"/>
          <w:b/>
          <w:sz w:val="22"/>
          <w:szCs w:val="22"/>
          <w:lang w:val="uk-UA"/>
        </w:rPr>
        <w:t xml:space="preserve">озачергових </w:t>
      </w:r>
      <w:r w:rsidR="00304F92">
        <w:rPr>
          <w:rFonts w:ascii="Arial" w:hAnsi="Arial" w:cs="Arial"/>
          <w:b/>
          <w:sz w:val="22"/>
          <w:szCs w:val="22"/>
          <w:lang w:val="uk-UA"/>
        </w:rPr>
        <w:t>з</w:t>
      </w:r>
      <w:r w:rsidRPr="00926A55">
        <w:rPr>
          <w:rFonts w:ascii="Arial" w:hAnsi="Arial" w:cs="Arial"/>
          <w:b/>
          <w:sz w:val="22"/>
          <w:szCs w:val="22"/>
          <w:lang w:val="uk-UA"/>
        </w:rPr>
        <w:t xml:space="preserve">агальних зборів шляхом опитування </w:t>
      </w:r>
    </w:p>
    <w:p w14:paraId="3D80E017" w14:textId="77777777" w:rsidR="00254F8B" w:rsidRPr="003B05BB" w:rsidRDefault="00254F8B" w:rsidP="00254F8B">
      <w:pPr>
        <w:overflowPunct w:val="0"/>
        <w:autoSpaceDE w:val="0"/>
        <w:autoSpaceDN w:val="0"/>
        <w:adjustRightInd w:val="0"/>
        <w:jc w:val="center"/>
        <w:textAlignment w:val="baseline"/>
        <w:outlineLvl w:val="0"/>
        <w:rPr>
          <w:rFonts w:ascii="Arial" w:hAnsi="Arial" w:cs="Arial"/>
          <w:b/>
          <w:sz w:val="22"/>
          <w:szCs w:val="22"/>
          <w:lang w:val="uk-UA"/>
        </w:rPr>
      </w:pPr>
      <w:r w:rsidRPr="003B05BB">
        <w:rPr>
          <w:rFonts w:ascii="Arial" w:hAnsi="Arial" w:cs="Arial"/>
          <w:b/>
          <w:sz w:val="22"/>
          <w:szCs w:val="22"/>
          <w:lang w:val="uk-UA"/>
        </w:rPr>
        <w:t>(надалі - дистанційно)</w:t>
      </w:r>
    </w:p>
    <w:p w14:paraId="1421A05C" w14:textId="77777777" w:rsidR="00254F8B" w:rsidRPr="003B05BB" w:rsidRDefault="00254F8B" w:rsidP="00254F8B">
      <w:pPr>
        <w:overflowPunct w:val="0"/>
        <w:autoSpaceDE w:val="0"/>
        <w:autoSpaceDN w:val="0"/>
        <w:adjustRightInd w:val="0"/>
        <w:jc w:val="center"/>
        <w:textAlignment w:val="baseline"/>
        <w:outlineLvl w:val="0"/>
        <w:rPr>
          <w:rFonts w:ascii="Arial" w:hAnsi="Arial" w:cs="Arial"/>
          <w:b/>
          <w:sz w:val="22"/>
          <w:szCs w:val="22"/>
          <w:lang w:val="uk-UA"/>
        </w:rPr>
      </w:pPr>
      <w:r w:rsidRPr="003B05BB">
        <w:rPr>
          <w:rFonts w:ascii="Arial" w:hAnsi="Arial" w:cs="Arial"/>
          <w:sz w:val="22"/>
          <w:szCs w:val="22"/>
          <w:lang w:val="uk-UA"/>
        </w:rPr>
        <w:t>(надалі – «Загальні збори»)</w:t>
      </w:r>
    </w:p>
    <w:tbl>
      <w:tblPr>
        <w:tblW w:w="9781" w:type="dxa"/>
        <w:tblInd w:w="-10" w:type="dxa"/>
        <w:tblLayout w:type="fixed"/>
        <w:tblLook w:val="0000" w:firstRow="0" w:lastRow="0" w:firstColumn="0" w:lastColumn="0" w:noHBand="0" w:noVBand="0"/>
      </w:tblPr>
      <w:tblGrid>
        <w:gridCol w:w="3828"/>
        <w:gridCol w:w="5953"/>
      </w:tblGrid>
      <w:tr w:rsidR="00254F8B" w:rsidRPr="003B05BB" w14:paraId="4579288A"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911A044" w14:textId="77777777" w:rsidR="00254F8B" w:rsidRPr="00E41EC7" w:rsidRDefault="00254F8B" w:rsidP="0015666B">
            <w:pPr>
              <w:widowControl w:val="0"/>
              <w:spacing w:after="75"/>
              <w:jc w:val="center"/>
              <w:rPr>
                <w:sz w:val="22"/>
                <w:szCs w:val="22"/>
                <w:lang w:val="uk-UA"/>
              </w:rPr>
            </w:pPr>
            <w:r w:rsidRPr="00E41EC7">
              <w:rPr>
                <w:rFonts w:ascii="Arial" w:hAnsi="Arial"/>
                <w:color w:val="000000"/>
                <w:sz w:val="22"/>
                <w:szCs w:val="22"/>
                <w:lang w:val="uk-UA"/>
              </w:rPr>
              <w:t>1</w:t>
            </w:r>
            <w:bookmarkStart w:id="0" w:name="6079"/>
            <w:bookmarkEnd w:id="0"/>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43E4F68" w14:textId="77777777" w:rsidR="00254F8B" w:rsidRPr="003B05BB" w:rsidRDefault="00254F8B" w:rsidP="0015666B">
            <w:pPr>
              <w:widowControl w:val="0"/>
              <w:spacing w:after="75"/>
              <w:jc w:val="center"/>
              <w:rPr>
                <w:lang w:val="uk-UA"/>
              </w:rPr>
            </w:pPr>
            <w:r w:rsidRPr="003B05BB">
              <w:rPr>
                <w:rFonts w:ascii="Arial" w:hAnsi="Arial"/>
                <w:color w:val="000000"/>
                <w:sz w:val="24"/>
                <w:lang w:val="uk-UA"/>
              </w:rPr>
              <w:t>2</w:t>
            </w:r>
            <w:bookmarkStart w:id="1" w:name="6080"/>
            <w:bookmarkEnd w:id="1"/>
          </w:p>
        </w:tc>
      </w:tr>
      <w:tr w:rsidR="00254F8B" w:rsidRPr="003B05BB" w14:paraId="5630E0B9"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4151537"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Повне найменування</w:t>
            </w:r>
            <w:bookmarkStart w:id="2" w:name="6081"/>
            <w:bookmarkEnd w:id="2"/>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7DBCC13" w14:textId="77777777" w:rsidR="00254F8B" w:rsidRPr="009D3532" w:rsidRDefault="00254F8B" w:rsidP="0015666B">
            <w:pPr>
              <w:spacing w:before="140"/>
              <w:jc w:val="center"/>
              <w:rPr>
                <w:rFonts w:ascii="Arial" w:hAnsi="Arial" w:cs="Arial"/>
                <w:bCs/>
                <w:color w:val="000000" w:themeColor="text1"/>
                <w:sz w:val="22"/>
                <w:szCs w:val="22"/>
                <w:lang w:val="uk-UA"/>
              </w:rPr>
            </w:pPr>
            <w:bookmarkStart w:id="3" w:name="6082"/>
            <w:bookmarkEnd w:id="3"/>
            <w:r w:rsidRPr="009D3532">
              <w:rPr>
                <w:rFonts w:ascii="Arial" w:hAnsi="Arial" w:cs="Arial"/>
                <w:bCs/>
                <w:color w:val="000000" w:themeColor="text1"/>
                <w:sz w:val="22"/>
                <w:szCs w:val="22"/>
                <w:lang w:val="uk-UA"/>
              </w:rPr>
              <w:t>ПРИВАТНЕ АКЦІОНЕРНЕ ТОВАРИСТВО «ЮЖКОКС»</w:t>
            </w:r>
          </w:p>
        </w:tc>
      </w:tr>
      <w:tr w:rsidR="00254F8B" w:rsidRPr="003B05BB" w14:paraId="0CCAE5FA" w14:textId="77777777" w:rsidTr="006750B9">
        <w:trPr>
          <w:trHeight w:val="594"/>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C2A01A9"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Ідентифікаційний код юридичної особи</w:t>
            </w:r>
            <w:bookmarkStart w:id="4" w:name="6083"/>
            <w:bookmarkEnd w:id="4"/>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8E6BD0" w14:textId="77777777" w:rsidR="00254F8B" w:rsidRPr="009D3532" w:rsidRDefault="00254F8B" w:rsidP="0015666B">
            <w:pPr>
              <w:rPr>
                <w:bCs/>
                <w:sz w:val="22"/>
                <w:szCs w:val="22"/>
                <w:lang w:val="uk-UA"/>
              </w:rPr>
            </w:pPr>
            <w:bookmarkStart w:id="5" w:name="6084"/>
            <w:bookmarkEnd w:id="5"/>
            <w:r w:rsidRPr="009D3532">
              <w:rPr>
                <w:rFonts w:ascii="Arial" w:hAnsi="Arial" w:cs="Arial"/>
                <w:bCs/>
                <w:color w:val="000000" w:themeColor="text1"/>
                <w:sz w:val="22"/>
                <w:szCs w:val="22"/>
                <w:lang w:val="uk-UA"/>
              </w:rPr>
              <w:t>05393079</w:t>
            </w:r>
          </w:p>
        </w:tc>
      </w:tr>
      <w:tr w:rsidR="00254F8B" w:rsidRPr="003B05BB" w14:paraId="276FE28A"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EE5725F"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Місцезнаходження</w:t>
            </w:r>
            <w:bookmarkStart w:id="6" w:name="6085"/>
            <w:bookmarkEnd w:id="6"/>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3619C73" w14:textId="77777777" w:rsidR="00254F8B" w:rsidRPr="009D3532" w:rsidRDefault="00254F8B" w:rsidP="0015666B">
            <w:pPr>
              <w:rPr>
                <w:rFonts w:ascii="Arial" w:hAnsi="Arial" w:cs="Arial"/>
                <w:bCs/>
                <w:color w:val="000000" w:themeColor="text1"/>
                <w:sz w:val="22"/>
                <w:szCs w:val="22"/>
                <w:lang w:val="uk-UA"/>
              </w:rPr>
            </w:pPr>
            <w:bookmarkStart w:id="7" w:name="6086"/>
            <w:bookmarkEnd w:id="7"/>
            <w:r w:rsidRPr="009D3532">
              <w:rPr>
                <w:rFonts w:ascii="Arial" w:hAnsi="Arial" w:cs="Arial"/>
                <w:bCs/>
                <w:color w:val="000000" w:themeColor="text1"/>
                <w:sz w:val="22"/>
                <w:szCs w:val="22"/>
                <w:lang w:val="uk-UA"/>
              </w:rPr>
              <w:t xml:space="preserve">51909, Україна, Дніпропетровська область, </w:t>
            </w:r>
          </w:p>
          <w:p w14:paraId="72BBBDDE" w14:textId="77777777" w:rsidR="00254F8B" w:rsidRPr="009D3532" w:rsidRDefault="00254F8B" w:rsidP="0015666B">
            <w:pPr>
              <w:widowControl w:val="0"/>
              <w:contextualSpacing/>
              <w:rPr>
                <w:rFonts w:ascii="Arial" w:hAnsi="Arial" w:cs="Arial"/>
                <w:bCs/>
                <w:color w:val="000000" w:themeColor="text1"/>
                <w:sz w:val="22"/>
                <w:szCs w:val="22"/>
                <w:lang w:val="uk-UA"/>
              </w:rPr>
            </w:pPr>
            <w:r w:rsidRPr="009D3532">
              <w:rPr>
                <w:rFonts w:ascii="Arial" w:hAnsi="Arial" w:cs="Arial"/>
                <w:bCs/>
                <w:color w:val="000000" w:themeColor="text1"/>
                <w:sz w:val="22"/>
                <w:szCs w:val="22"/>
                <w:lang w:val="uk-UA"/>
              </w:rPr>
              <w:t>м. Кам’янське, вул. Вячеслава Чорновола, 1</w:t>
            </w:r>
          </w:p>
        </w:tc>
      </w:tr>
      <w:tr w:rsidR="00254F8B" w:rsidRPr="003B05BB" w14:paraId="5DD9E23D"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A528966"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Дата і час початку проведення загальних зборів</w:t>
            </w:r>
            <w:bookmarkStart w:id="8" w:name="6087"/>
            <w:bookmarkEnd w:id="8"/>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B6DC98D" w14:textId="4437FA44" w:rsidR="00254F8B" w:rsidRPr="009D3532" w:rsidRDefault="00254F8B" w:rsidP="0015666B">
            <w:pPr>
              <w:widowControl w:val="0"/>
              <w:contextualSpacing/>
              <w:rPr>
                <w:bCs/>
                <w:sz w:val="22"/>
                <w:szCs w:val="22"/>
                <w:lang w:val="uk-UA"/>
              </w:rPr>
            </w:pPr>
            <w:bookmarkStart w:id="9" w:name="6088"/>
            <w:bookmarkEnd w:id="9"/>
            <w:r w:rsidRPr="009D3532">
              <w:rPr>
                <w:rFonts w:ascii="Arial" w:hAnsi="Arial" w:cs="Arial"/>
                <w:bCs/>
                <w:color w:val="000000" w:themeColor="text1"/>
                <w:sz w:val="22"/>
                <w:szCs w:val="22"/>
                <w:lang w:val="uk-UA"/>
              </w:rPr>
              <w:t>з 11:00 години 14 лютого 2025 року</w:t>
            </w:r>
            <w:r w:rsidR="009D3532" w:rsidRPr="009D3532">
              <w:rPr>
                <w:rFonts w:ascii="Arial" w:hAnsi="Arial" w:cs="Arial"/>
                <w:bCs/>
                <w:color w:val="000000" w:themeColor="text1"/>
                <w:sz w:val="22"/>
                <w:szCs w:val="22"/>
                <w:lang w:val="uk-UA"/>
              </w:rPr>
              <w:t xml:space="preserve"> (з моменту розміщення на веб-сайті бюлетеня для голосування)</w:t>
            </w:r>
          </w:p>
        </w:tc>
      </w:tr>
      <w:tr w:rsidR="00254F8B" w:rsidRPr="003B05BB" w14:paraId="28070B37"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AC92AF6"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Спосіб проведення загальних зборів</w:t>
            </w:r>
            <w:bookmarkStart w:id="10" w:name="6089"/>
            <w:bookmarkEnd w:id="10"/>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81C8F3" w14:textId="77777777" w:rsidR="00254F8B" w:rsidRPr="009D3532" w:rsidRDefault="00254F8B" w:rsidP="0015666B">
            <w:pPr>
              <w:widowControl w:val="0"/>
              <w:spacing w:after="75"/>
              <w:rPr>
                <w:bCs/>
                <w:sz w:val="22"/>
                <w:szCs w:val="22"/>
                <w:lang w:val="uk-UA"/>
              </w:rPr>
            </w:pPr>
            <w:r w:rsidRPr="009D3532">
              <w:rPr>
                <w:rFonts w:ascii="Arial" w:hAnsi="Arial"/>
                <w:bCs/>
                <w:color w:val="000000"/>
                <w:sz w:val="22"/>
                <w:szCs w:val="22"/>
                <w:lang w:val="uk-UA"/>
              </w:rPr>
              <w:t>опитування (дистанційно)</w:t>
            </w:r>
            <w:bookmarkStart w:id="11" w:name="6090"/>
            <w:bookmarkEnd w:id="11"/>
          </w:p>
        </w:tc>
      </w:tr>
      <w:tr w:rsidR="00254F8B" w:rsidRPr="003B05BB" w14:paraId="64374C55"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145F6E7"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Час початку і закінчення реєстрації акціонерів для участі у загальних зборах</w:t>
            </w:r>
            <w:bookmarkStart w:id="12" w:name="6091"/>
            <w:bookmarkEnd w:id="12"/>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F272B00" w14:textId="77777777" w:rsidR="000C6C18" w:rsidRPr="00A12AC4" w:rsidRDefault="000C6C18" w:rsidP="000C6C18">
            <w:pPr>
              <w:widowControl w:val="0"/>
              <w:contextualSpacing/>
              <w:rPr>
                <w:rFonts w:ascii="Arial" w:hAnsi="Arial" w:cs="Arial"/>
                <w:color w:val="000000" w:themeColor="text1"/>
                <w:sz w:val="22"/>
                <w:szCs w:val="22"/>
                <w:lang w:val="uk-UA"/>
              </w:rPr>
            </w:pPr>
            <w:bookmarkStart w:id="13" w:name="6092"/>
            <w:bookmarkEnd w:id="13"/>
            <w:r w:rsidRPr="00A12AC4">
              <w:rPr>
                <w:rFonts w:ascii="Arial" w:hAnsi="Arial" w:cs="Arial"/>
                <w:color w:val="000000" w:themeColor="text1"/>
                <w:sz w:val="22"/>
                <w:szCs w:val="22"/>
                <w:lang w:val="uk-UA"/>
              </w:rPr>
              <w:t xml:space="preserve">14 лютого 2025 року з 11:00 години </w:t>
            </w:r>
          </w:p>
          <w:p w14:paraId="0CA976F8" w14:textId="77777777" w:rsidR="000C6C18" w:rsidRPr="00F752D5" w:rsidRDefault="000C6C18" w:rsidP="000C6C18">
            <w:pPr>
              <w:widowControl w:val="0"/>
              <w:contextualSpacing/>
              <w:rPr>
                <w:rFonts w:ascii="Arial" w:hAnsi="Arial" w:cs="Arial"/>
                <w:color w:val="000000" w:themeColor="text1"/>
                <w:sz w:val="22"/>
                <w:szCs w:val="22"/>
                <w:lang w:val="uk-UA"/>
              </w:rPr>
            </w:pPr>
            <w:r w:rsidRPr="00A12AC4">
              <w:rPr>
                <w:rFonts w:ascii="Arial" w:hAnsi="Arial" w:cs="Arial"/>
                <w:color w:val="000000" w:themeColor="text1"/>
                <w:sz w:val="22"/>
                <w:szCs w:val="22"/>
                <w:lang w:val="uk-UA"/>
              </w:rPr>
              <w:t>24 лютого 2025 року виключно до 18:00 години</w:t>
            </w:r>
            <w:r w:rsidRPr="00F752D5">
              <w:rPr>
                <w:rFonts w:ascii="Arial" w:hAnsi="Arial" w:cs="Arial"/>
                <w:color w:val="000000" w:themeColor="text1"/>
                <w:sz w:val="22"/>
                <w:szCs w:val="22"/>
                <w:lang w:val="uk-UA"/>
              </w:rPr>
              <w:t xml:space="preserve"> </w:t>
            </w:r>
          </w:p>
          <w:p w14:paraId="641DBF0D" w14:textId="71494BB3" w:rsidR="00254F8B" w:rsidRPr="009D3532" w:rsidRDefault="00254F8B" w:rsidP="0015666B">
            <w:pPr>
              <w:widowControl w:val="0"/>
              <w:spacing w:after="75"/>
              <w:rPr>
                <w:bCs/>
                <w:sz w:val="22"/>
                <w:szCs w:val="22"/>
                <w:lang w:val="uk-UA"/>
              </w:rPr>
            </w:pPr>
          </w:p>
        </w:tc>
      </w:tr>
      <w:tr w:rsidR="00254F8B" w:rsidRPr="003B05BB" w14:paraId="4E91F746" w14:textId="77777777" w:rsidTr="006750B9">
        <w:trPr>
          <w:trHeight w:val="717"/>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8784753"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Дата складення переліку акціонерів, які мають право на участь у загальних зборах</w:t>
            </w:r>
            <w:bookmarkStart w:id="14" w:name="6093"/>
            <w:bookmarkEnd w:id="14"/>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9550AF3" w14:textId="4732C3C8" w:rsidR="00254F8B" w:rsidRPr="009D3532" w:rsidRDefault="00254F8B" w:rsidP="0015666B">
            <w:pPr>
              <w:widowControl w:val="0"/>
              <w:contextualSpacing/>
              <w:rPr>
                <w:bCs/>
                <w:sz w:val="22"/>
                <w:szCs w:val="22"/>
                <w:lang w:val="uk-UA"/>
              </w:rPr>
            </w:pPr>
            <w:bookmarkStart w:id="15" w:name="6094"/>
            <w:bookmarkEnd w:id="15"/>
            <w:r w:rsidRPr="009D3532">
              <w:rPr>
                <w:rFonts w:ascii="Arial" w:hAnsi="Arial" w:cs="Arial"/>
                <w:bCs/>
                <w:color w:val="000000" w:themeColor="text1"/>
                <w:sz w:val="22"/>
                <w:szCs w:val="22"/>
                <w:lang w:val="uk-UA"/>
              </w:rPr>
              <w:t>1</w:t>
            </w:r>
            <w:r w:rsidR="003B05BB" w:rsidRPr="009D3532">
              <w:rPr>
                <w:rFonts w:ascii="Arial" w:hAnsi="Arial" w:cs="Arial"/>
                <w:bCs/>
                <w:color w:val="000000" w:themeColor="text1"/>
                <w:sz w:val="22"/>
                <w:szCs w:val="22"/>
                <w:lang w:val="uk-UA"/>
              </w:rPr>
              <w:t>9</w:t>
            </w:r>
            <w:r w:rsidRPr="009D3532">
              <w:rPr>
                <w:rFonts w:ascii="Arial" w:hAnsi="Arial" w:cs="Arial"/>
                <w:bCs/>
                <w:color w:val="000000" w:themeColor="text1"/>
                <w:sz w:val="22"/>
                <w:szCs w:val="22"/>
                <w:lang w:val="uk-UA"/>
              </w:rPr>
              <w:t>.02.2025</w:t>
            </w:r>
          </w:p>
        </w:tc>
      </w:tr>
      <w:tr w:rsidR="00254F8B" w:rsidRPr="006750B9" w14:paraId="60CBE89E"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0C820F4"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Проект порядку денного / порядок денний</w:t>
            </w:r>
            <w:r w:rsidRPr="00E41EC7">
              <w:rPr>
                <w:rFonts w:ascii="Arial" w:hAnsi="Arial"/>
                <w:color w:val="000000"/>
                <w:sz w:val="22"/>
                <w:szCs w:val="22"/>
                <w:vertAlign w:val="superscript"/>
                <w:lang w:val="uk-UA"/>
              </w:rPr>
              <w:t>2</w:t>
            </w:r>
            <w:bookmarkStart w:id="16" w:name="6095"/>
            <w:bookmarkEnd w:id="16"/>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8A51964" w14:textId="77777777" w:rsidR="00254F8B" w:rsidRPr="009D3532" w:rsidRDefault="00254F8B" w:rsidP="0015666B">
            <w:pPr>
              <w:widowControl w:val="0"/>
              <w:spacing w:after="75"/>
              <w:jc w:val="both"/>
              <w:rPr>
                <w:bCs/>
                <w:sz w:val="22"/>
                <w:szCs w:val="22"/>
                <w:lang w:val="uk-UA"/>
              </w:rPr>
            </w:pPr>
            <w:bookmarkStart w:id="17" w:name="6096"/>
            <w:bookmarkEnd w:id="17"/>
            <w:r w:rsidRPr="009D3532">
              <w:rPr>
                <w:rFonts w:ascii="Arial" w:hAnsi="Arial" w:cs="Arial"/>
                <w:bCs/>
                <w:color w:val="000000" w:themeColor="text1"/>
                <w:sz w:val="22"/>
                <w:szCs w:val="22"/>
                <w:lang w:val="uk-UA"/>
              </w:rPr>
              <w:t>Призначення суб’єкта аудиторської діяльності, відповідно до вимог статті 29 Закону України «Про аудит фінансової звітності та аудиторську діяльність</w:t>
            </w:r>
          </w:p>
        </w:tc>
      </w:tr>
      <w:tr w:rsidR="00254F8B" w:rsidRPr="00FE47A9" w14:paraId="129D012D"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9A7E6B2" w14:textId="78C32123"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Проекти рішень (крім кумулятивного голосування) з кожного питання, включеного до порядку денного</w:t>
            </w:r>
            <w:bookmarkStart w:id="18" w:name="6097"/>
            <w:bookmarkEnd w:id="18"/>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949E05B" w14:textId="77777777" w:rsidR="00254F8B" w:rsidRPr="003B05BB" w:rsidRDefault="00254F8B" w:rsidP="0015666B">
            <w:pPr>
              <w:widowControl w:val="0"/>
              <w:spacing w:after="75"/>
              <w:jc w:val="both"/>
              <w:rPr>
                <w:rFonts w:ascii="Arial" w:hAnsi="Arial" w:cs="Arial"/>
                <w:b/>
                <w:bCs/>
                <w:sz w:val="22"/>
                <w:szCs w:val="22"/>
                <w:lang w:val="uk-UA"/>
              </w:rPr>
            </w:pPr>
            <w:bookmarkStart w:id="19" w:name="6098"/>
            <w:bookmarkEnd w:id="19"/>
            <w:r w:rsidRPr="003B05BB">
              <w:rPr>
                <w:rFonts w:ascii="Arial" w:hAnsi="Arial" w:cs="Arial"/>
                <w:b/>
                <w:bCs/>
                <w:sz w:val="22"/>
                <w:szCs w:val="22"/>
                <w:lang w:val="uk-UA"/>
              </w:rPr>
              <w:t>Проект рішення № 1 по даному питанню порядку денного:</w:t>
            </w:r>
          </w:p>
          <w:p w14:paraId="7230C48B" w14:textId="4BCEA416" w:rsidR="00254F8B" w:rsidRPr="003B05BB" w:rsidRDefault="00254F8B" w:rsidP="0015666B">
            <w:pPr>
              <w:widowControl w:val="0"/>
              <w:spacing w:after="75"/>
              <w:jc w:val="both"/>
              <w:rPr>
                <w:rFonts w:ascii="Arial" w:hAnsi="Arial" w:cs="Arial"/>
                <w:sz w:val="22"/>
                <w:szCs w:val="22"/>
                <w:lang w:val="uk-UA"/>
              </w:rPr>
            </w:pPr>
            <w:r w:rsidRPr="003B05BB">
              <w:rPr>
                <w:rFonts w:ascii="Arial" w:hAnsi="Arial" w:cs="Arial"/>
                <w:sz w:val="22"/>
                <w:szCs w:val="22"/>
                <w:lang w:val="uk-UA"/>
              </w:rPr>
              <w:t>1.1.</w:t>
            </w:r>
            <w:r w:rsidR="00D83E76" w:rsidRPr="00FA37FC">
              <w:rPr>
                <w:lang w:val="uk-UA"/>
              </w:rPr>
              <w:t xml:space="preserve"> </w:t>
            </w:r>
            <w:r w:rsidR="00D83E76" w:rsidRPr="00D83E76">
              <w:rPr>
                <w:rFonts w:ascii="Arial" w:hAnsi="Arial" w:cs="Arial"/>
                <w:sz w:val="22"/>
                <w:szCs w:val="22"/>
                <w:lang w:val="uk-UA"/>
              </w:rPr>
              <w:t>Призначити (обрати) ТОВАРИСТВО З ОБМЕЖЕНОЮ ВІДПОВІДАЛЬНІСТЮ                         «АУДИТОРСЬКА ФІРМА «КАПІТАЛ ГРУП» (ідентифікаційний код 33236268) суб’єктом аудиторської діяльності для проведення обов’язкового аудиту фінансової звітності Товариства станом на та за рік, що закінчується 31 грудня 2024 року.</w:t>
            </w:r>
          </w:p>
          <w:p w14:paraId="53F0FF42" w14:textId="6324F3CF" w:rsidR="00254F8B" w:rsidRPr="003B05BB" w:rsidRDefault="00254F8B" w:rsidP="008D266C">
            <w:pPr>
              <w:widowControl w:val="0"/>
              <w:spacing w:after="75"/>
              <w:jc w:val="both"/>
              <w:rPr>
                <w:rFonts w:ascii="Arial" w:hAnsi="Arial" w:cs="Arial"/>
                <w:sz w:val="22"/>
                <w:szCs w:val="22"/>
                <w:lang w:val="uk-UA"/>
              </w:rPr>
            </w:pPr>
            <w:r w:rsidRPr="003B05BB">
              <w:rPr>
                <w:rFonts w:ascii="Arial" w:hAnsi="Arial" w:cs="Arial"/>
                <w:sz w:val="22"/>
                <w:szCs w:val="22"/>
                <w:lang w:val="uk-UA"/>
              </w:rPr>
              <w:t xml:space="preserve">1.2. </w:t>
            </w:r>
            <w:r w:rsidR="008D266C" w:rsidRPr="008D266C">
              <w:rPr>
                <w:rFonts w:ascii="Arial" w:hAnsi="Arial" w:cs="Arial"/>
                <w:sz w:val="22"/>
                <w:szCs w:val="22"/>
                <w:lang w:val="uk-UA"/>
              </w:rPr>
              <w:t>Затвердити умови договору, що укладатиметься з ТОВАРИСТВОМ З ОБМЕЖЕНОЮ ВІДПОВІДАЛЬНІСТЮ «АУДИТОРСЬКА ФІРМА «КАПІТАЛ ГРУП», як із суб’єктом аудиторської діяльності, що наведені у Звіті про висновки процедури відбору аудитора (аудиторської фірми) за результатами конкурсу та надання рекомендацій стосовно вибору аудитора (аудиторської фірми), який затверджений Радою директорів Товариства, та встановити, що розмір оплати послуг суб’єкта аудиторської діяльності згідно з умовами цього договору складатиме 190 000,00 грн (сто дев’яносто тисяч гривень 00 копійок) без урахування ПДВ.</w:t>
            </w:r>
            <w:r w:rsidRPr="003B05BB">
              <w:rPr>
                <w:rFonts w:ascii="Arial" w:hAnsi="Arial" w:cs="Arial"/>
                <w:sz w:val="22"/>
                <w:szCs w:val="22"/>
                <w:lang w:val="uk-UA"/>
              </w:rPr>
              <w:t xml:space="preserve"> </w:t>
            </w:r>
          </w:p>
          <w:p w14:paraId="5F7D5D11" w14:textId="796F32A0" w:rsidR="00254F8B" w:rsidRPr="003B05BB" w:rsidRDefault="00254F8B" w:rsidP="0015666B">
            <w:pPr>
              <w:widowControl w:val="0"/>
              <w:spacing w:after="75"/>
              <w:jc w:val="both"/>
              <w:rPr>
                <w:rFonts w:ascii="Arial" w:hAnsi="Arial" w:cs="Arial"/>
                <w:sz w:val="22"/>
                <w:szCs w:val="22"/>
                <w:lang w:val="uk-UA"/>
              </w:rPr>
            </w:pPr>
            <w:r w:rsidRPr="003B05BB">
              <w:rPr>
                <w:rFonts w:ascii="Arial" w:hAnsi="Arial" w:cs="Arial"/>
                <w:sz w:val="22"/>
                <w:szCs w:val="22"/>
                <w:lang w:val="uk-UA"/>
              </w:rPr>
              <w:t xml:space="preserve">1.3. </w:t>
            </w:r>
            <w:r w:rsidR="00045876" w:rsidRPr="00045876">
              <w:rPr>
                <w:rFonts w:ascii="Arial" w:hAnsi="Arial" w:cs="Arial"/>
                <w:sz w:val="22"/>
                <w:szCs w:val="22"/>
                <w:lang w:val="uk-UA"/>
              </w:rPr>
              <w:t xml:space="preserve">Надати повноваження Генеральному директору Товариства або особі, яка виконує обов’язки </w:t>
            </w:r>
            <w:r w:rsidR="00045876" w:rsidRPr="00045876">
              <w:rPr>
                <w:rFonts w:ascii="Arial" w:hAnsi="Arial" w:cs="Arial"/>
                <w:sz w:val="22"/>
                <w:szCs w:val="22"/>
                <w:lang w:val="uk-UA"/>
              </w:rPr>
              <w:lastRenderedPageBreak/>
              <w:t>Генерального директора, або іншій особі, уповноваженій на це довіреністю, виданою від імені Товариства, укласти і підписати правочин, який зазначений у п. 1.2. цього Протоколу Загальних зборів акціонерів Товариства, на умовах, визначених на свій розсуд та з урахуванням умов, зазначених у п. 1.1. та п. 1.2. цього Протоколу Загальних зборів акціонерів Товариства, з правом вносити зміни, за винятком умов, які визначені у п. 1.1. та п. 1.2. цього Протоколу Загальних зборів акціонерів Товариства, підписувати пов’язані з цим додаткові угоди, а також інші документи, які можуть бути необхідні у зв’язку з укладанням вказаного вище правочину.</w:t>
            </w:r>
          </w:p>
          <w:p w14:paraId="67684A10" w14:textId="77777777" w:rsidR="00254F8B" w:rsidRPr="003B05BB" w:rsidRDefault="00254F8B" w:rsidP="0015666B">
            <w:pPr>
              <w:widowControl w:val="0"/>
              <w:spacing w:after="75"/>
              <w:jc w:val="both"/>
              <w:rPr>
                <w:rFonts w:ascii="Arial" w:hAnsi="Arial" w:cs="Arial"/>
                <w:b/>
                <w:bCs/>
                <w:sz w:val="22"/>
                <w:szCs w:val="22"/>
                <w:lang w:val="uk-UA"/>
              </w:rPr>
            </w:pPr>
            <w:r w:rsidRPr="003B05BB">
              <w:rPr>
                <w:rFonts w:ascii="Arial" w:hAnsi="Arial" w:cs="Arial"/>
                <w:b/>
                <w:bCs/>
                <w:sz w:val="22"/>
                <w:szCs w:val="22"/>
                <w:lang w:val="uk-UA"/>
              </w:rPr>
              <w:t>Проект рішення № 2 по даному питанню порядку денного:</w:t>
            </w:r>
          </w:p>
          <w:p w14:paraId="26EE2F71" w14:textId="03715F2E" w:rsidR="00254F8B" w:rsidRPr="003B05BB" w:rsidRDefault="00254F8B" w:rsidP="0015666B">
            <w:pPr>
              <w:widowControl w:val="0"/>
              <w:spacing w:after="75"/>
              <w:jc w:val="both"/>
              <w:rPr>
                <w:rFonts w:ascii="Arial" w:hAnsi="Arial" w:cs="Arial"/>
                <w:sz w:val="22"/>
                <w:szCs w:val="22"/>
                <w:lang w:val="uk-UA"/>
              </w:rPr>
            </w:pPr>
            <w:r w:rsidRPr="003B05BB">
              <w:rPr>
                <w:rFonts w:ascii="Arial" w:hAnsi="Arial" w:cs="Arial"/>
                <w:sz w:val="22"/>
                <w:szCs w:val="22"/>
                <w:lang w:val="uk-UA"/>
              </w:rPr>
              <w:t xml:space="preserve">1.1. </w:t>
            </w:r>
            <w:r w:rsidR="00EE5E1A" w:rsidRPr="00EE5E1A">
              <w:rPr>
                <w:rFonts w:ascii="Arial" w:hAnsi="Arial" w:cs="Arial"/>
                <w:sz w:val="22"/>
                <w:szCs w:val="22"/>
                <w:lang w:val="uk-UA"/>
              </w:rPr>
              <w:t>Призначити (обрати) ТОВАРИСТВО З ОБМЕЖЕНОЮ ВІДПОВІДАЛЬНІСТЮ «СТАНДАРТ-АУДИТ» (ідентифікаційний код 23980886) суб’єктом аудиторської діяльності для проведення обов’язкового аудиту фінансової звітності Товариства станом на та за рік, що закінчується 31 грудня 2024 року.</w:t>
            </w:r>
          </w:p>
          <w:p w14:paraId="6E2CB7D0" w14:textId="69383988" w:rsidR="00C87787" w:rsidRDefault="00254F8B" w:rsidP="00C87787">
            <w:pPr>
              <w:widowControl w:val="0"/>
              <w:spacing w:after="75"/>
              <w:jc w:val="both"/>
              <w:rPr>
                <w:rFonts w:ascii="Arial" w:hAnsi="Arial" w:cs="Arial"/>
                <w:sz w:val="22"/>
                <w:szCs w:val="22"/>
                <w:lang w:val="uk-UA"/>
              </w:rPr>
            </w:pPr>
            <w:r w:rsidRPr="003B05BB">
              <w:rPr>
                <w:rFonts w:ascii="Arial" w:hAnsi="Arial" w:cs="Arial"/>
                <w:sz w:val="22"/>
                <w:szCs w:val="22"/>
                <w:lang w:val="uk-UA"/>
              </w:rPr>
              <w:t xml:space="preserve">1.2. </w:t>
            </w:r>
            <w:r w:rsidR="00C87787" w:rsidRPr="00C87787">
              <w:rPr>
                <w:rFonts w:ascii="Arial" w:hAnsi="Arial" w:cs="Arial"/>
                <w:sz w:val="22"/>
                <w:szCs w:val="22"/>
                <w:lang w:val="uk-UA"/>
              </w:rPr>
              <w:t xml:space="preserve">Затвердити умови договору, що укладатиметься з ТОВАРИСТВОМ З ОБМЕЖЕНОЮ ВІДПОВІДАЛЬНІСТЮ «СТАНДАРТ-АУДИТ», як із суб’єктом аудиторської діяльності, що наведені у Звіті про висновки процедури відбору аудитора (аудиторської фірми) за результатами конкурсу та надання рекомендацій стосовно вибору аудитора (аудиторської фірми), який затверджений Радою директорів Товариства, та встановити, що розмір оплати послуг суб’єкта аудиторської діяльності згідно з умовами цього договору складатиме 220 000,00 грн (двісті двадцять тисяч гривень 00 копійок) без урахування ПДВ. </w:t>
            </w:r>
          </w:p>
          <w:p w14:paraId="56DA5FE0" w14:textId="04A8A095" w:rsidR="00254F8B" w:rsidRPr="003B05BB" w:rsidRDefault="00254F8B" w:rsidP="00C87787">
            <w:pPr>
              <w:widowControl w:val="0"/>
              <w:spacing w:after="75"/>
              <w:jc w:val="both"/>
              <w:rPr>
                <w:rFonts w:ascii="Arial" w:hAnsi="Arial" w:cs="Arial"/>
                <w:sz w:val="22"/>
                <w:szCs w:val="22"/>
                <w:lang w:val="uk-UA"/>
              </w:rPr>
            </w:pPr>
            <w:r w:rsidRPr="003B05BB">
              <w:rPr>
                <w:rFonts w:ascii="Arial" w:hAnsi="Arial" w:cs="Arial"/>
                <w:sz w:val="22"/>
                <w:szCs w:val="22"/>
                <w:lang w:val="uk-UA"/>
              </w:rPr>
              <w:t xml:space="preserve">1.3. </w:t>
            </w:r>
            <w:r w:rsidR="00DC4EC4" w:rsidRPr="00DC4EC4">
              <w:rPr>
                <w:rFonts w:ascii="Arial" w:hAnsi="Arial" w:cs="Arial"/>
                <w:sz w:val="22"/>
                <w:szCs w:val="22"/>
                <w:lang w:val="uk-UA"/>
              </w:rPr>
              <w:t>Надати повноваження Генеральному директору Товариства або особі, яка виконує обов’язки Генерального директора, або іншій особі, уповноваженій на це довіреністю, виданою від імені Товариства, укласти і підписати правочин, який зазначений у п. 1.2. цього Протоколу Загальних зборів акціонерів Товариства, на умовах, визначених на свій розсуд та з урахуванням умов, зазначених у п. 1.1. та п. 1.2. цього Протоколу Загальних зборів акціонерів Товариства, з правом вносити зміни, за винятком умов, які визначені у п. 1.1. та п. 1.2. цього Протоколу Загальних зборів акціонерів Товариства, підписувати пов’язані з цим додаткові угоди, а також інші документи, які можуть бути необхідні у зв’язку з укладанням вказаного вище правочину</w:t>
            </w:r>
            <w:r w:rsidR="00DC4EC4">
              <w:rPr>
                <w:rFonts w:ascii="Arial" w:hAnsi="Arial" w:cs="Arial"/>
                <w:sz w:val="22"/>
                <w:szCs w:val="22"/>
                <w:lang w:val="uk-UA"/>
              </w:rPr>
              <w:t>.</w:t>
            </w:r>
          </w:p>
        </w:tc>
      </w:tr>
      <w:tr w:rsidR="00254F8B" w:rsidRPr="006750B9" w14:paraId="7B191DF9"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C42C4EF" w14:textId="5BAEFA74"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lastRenderedPageBreak/>
              <w:t>URL-адреса веб</w:t>
            </w:r>
            <w:r w:rsidR="00913711">
              <w:rPr>
                <w:rFonts w:ascii="Arial" w:hAnsi="Arial"/>
                <w:color w:val="000000"/>
                <w:sz w:val="22"/>
                <w:szCs w:val="22"/>
                <w:lang w:val="uk-UA"/>
              </w:rPr>
              <w:t>-</w:t>
            </w:r>
            <w:r w:rsidRPr="00E41EC7">
              <w:rPr>
                <w:rFonts w:ascii="Arial" w:hAnsi="Arial"/>
                <w:color w:val="000000"/>
                <w:sz w:val="22"/>
                <w:szCs w:val="22"/>
                <w:lang w:val="uk-UA"/>
              </w:rPr>
              <w:t xml:space="preserve">сайту, на якій розміщено інформацію, зазначену в </w:t>
            </w:r>
            <w:r w:rsidRPr="00E41EC7">
              <w:rPr>
                <w:rFonts w:ascii="Arial" w:hAnsi="Arial"/>
                <w:color w:val="293A55"/>
                <w:sz w:val="22"/>
                <w:szCs w:val="22"/>
                <w:lang w:val="uk-UA"/>
              </w:rPr>
              <w:t>частині третій статті 47 Закону про акціонерні товариства</w:t>
            </w:r>
            <w:bookmarkStart w:id="20" w:name="6099"/>
            <w:bookmarkEnd w:id="20"/>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889D766" w14:textId="5D70297B" w:rsidR="003B05BB" w:rsidRPr="003B05BB" w:rsidRDefault="003B05BB" w:rsidP="0015666B">
            <w:pPr>
              <w:widowControl w:val="0"/>
              <w:spacing w:after="75"/>
              <w:rPr>
                <w:rFonts w:ascii="Arial" w:hAnsi="Arial" w:cs="Arial"/>
                <w:sz w:val="22"/>
                <w:szCs w:val="22"/>
                <w:lang w:val="uk-UA"/>
              </w:rPr>
            </w:pPr>
            <w:hyperlink r:id="rId8" w:history="1">
              <w:r w:rsidRPr="00AD7435">
                <w:rPr>
                  <w:rStyle w:val="af6"/>
                  <w:rFonts w:ascii="Arial" w:hAnsi="Arial" w:cs="Arial"/>
                  <w:sz w:val="22"/>
                  <w:szCs w:val="22"/>
                  <w:lang w:val="uk-UA"/>
                </w:rPr>
                <w:t>https://www.bkoks.dp.ua/ru/holders_meeting/holders_meeting.htm</w:t>
              </w:r>
            </w:hyperlink>
          </w:p>
        </w:tc>
      </w:tr>
      <w:tr w:rsidR="00254F8B" w:rsidRPr="003B05BB" w14:paraId="38C7E2B2"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D9FC2F6"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Порядок ознайомлення акціонерів з матеріалами, з якими вони можуть ознайомитися під час підготовки до загальних зборів</w:t>
            </w:r>
            <w:r w:rsidRPr="00E41EC7">
              <w:rPr>
                <w:rFonts w:ascii="Arial" w:hAnsi="Arial"/>
                <w:color w:val="000000"/>
                <w:sz w:val="22"/>
                <w:szCs w:val="22"/>
                <w:vertAlign w:val="superscript"/>
                <w:lang w:val="uk-UA"/>
              </w:rPr>
              <w:t>3</w:t>
            </w:r>
            <w:r w:rsidRPr="00E41EC7">
              <w:rPr>
                <w:rFonts w:ascii="Arial" w:hAnsi="Arial"/>
                <w:color w:val="000000"/>
                <w:sz w:val="22"/>
                <w:szCs w:val="22"/>
                <w:lang w:val="uk-UA"/>
              </w:rPr>
              <w:t>, та посадова особа</w:t>
            </w:r>
            <w:r w:rsidRPr="00E41EC7">
              <w:rPr>
                <w:rFonts w:ascii="Arial" w:hAnsi="Arial"/>
                <w:color w:val="000000"/>
                <w:sz w:val="22"/>
                <w:szCs w:val="22"/>
                <w:vertAlign w:val="superscript"/>
                <w:lang w:val="uk-UA"/>
              </w:rPr>
              <w:t>4</w:t>
            </w:r>
            <w:r w:rsidRPr="00E41EC7">
              <w:rPr>
                <w:rFonts w:ascii="Arial" w:hAnsi="Arial"/>
                <w:color w:val="000000"/>
                <w:sz w:val="22"/>
                <w:szCs w:val="22"/>
                <w:lang w:val="uk-UA"/>
              </w:rPr>
              <w:t xml:space="preserve"> акціонерного </w:t>
            </w:r>
            <w:r w:rsidRPr="00E41EC7">
              <w:rPr>
                <w:rFonts w:ascii="Arial" w:hAnsi="Arial"/>
                <w:color w:val="000000"/>
                <w:sz w:val="22"/>
                <w:szCs w:val="22"/>
                <w:lang w:val="uk-UA"/>
              </w:rPr>
              <w:lastRenderedPageBreak/>
              <w:t>товариства, відповідальна за порядок ознайомлення акціонерів з документами</w:t>
            </w:r>
            <w:bookmarkStart w:id="21" w:name="6101"/>
            <w:bookmarkEnd w:id="21"/>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280A8B6" w14:textId="5D38ABF8" w:rsidR="00262737" w:rsidRPr="00262737" w:rsidRDefault="00262737" w:rsidP="00262737">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22" w:name="6102"/>
            <w:bookmarkEnd w:id="22"/>
            <w:r w:rsidRPr="00262737">
              <w:rPr>
                <w:rFonts w:ascii="Arial" w:hAnsi="Arial" w:cs="Arial"/>
                <w:sz w:val="22"/>
                <w:szCs w:val="22"/>
                <w:lang w:val="uk-UA"/>
              </w:rPr>
              <w:lastRenderedPageBreak/>
              <w:t>Кожен акціонер має право отримати, а                                ПРАТ «ЮЖКОКС»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w:t>
            </w:r>
          </w:p>
          <w:p w14:paraId="0CD518E6" w14:textId="77777777" w:rsidR="00262737" w:rsidRPr="00262737" w:rsidRDefault="00262737" w:rsidP="00262737">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lastRenderedPageBreak/>
              <w:t xml:space="preserve">Від дати надсилання повідомлення про проведення Загальних зборів до дати проведення Загальних зборів ПРАТ «ЮЖКОКС»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який надійшов засобами електронної пошти на електронну адресу </w:t>
            </w:r>
            <w:hyperlink r:id="rId9" w:history="1">
              <w:r w:rsidRPr="00262737">
                <w:rPr>
                  <w:rStyle w:val="af6"/>
                  <w:rFonts w:ascii="Arial" w:hAnsi="Arial" w:cs="Arial"/>
                  <w:color w:val="auto"/>
                  <w:sz w:val="22"/>
                  <w:szCs w:val="22"/>
                  <w:u w:val="none"/>
                  <w:lang w:val="uk-UA"/>
                </w:rPr>
                <w:t>Taisiya.Pogorelova@bkoks.dp.ua</w:t>
              </w:r>
            </w:hyperlink>
          </w:p>
          <w:p w14:paraId="6628EDAB" w14:textId="77777777" w:rsidR="00262737" w:rsidRPr="00262737" w:rsidRDefault="00262737" w:rsidP="00262737">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 xml:space="preserve">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що відповідає вимогам, визначеним Національною комісією з цінних паперів та фондового ринку, та направлений на адресу електронної пошти </w:t>
            </w:r>
            <w:hyperlink r:id="rId10" w:history="1">
              <w:r w:rsidRPr="00262737">
                <w:rPr>
                  <w:rFonts w:ascii="Arial" w:hAnsi="Arial" w:cs="Arial"/>
                  <w:sz w:val="22"/>
                  <w:szCs w:val="22"/>
                  <w:lang w:val="uk-UA"/>
                </w:rPr>
                <w:t>Taisiya.Pogorelova@bkoks.dp.ua</w:t>
              </w:r>
            </w:hyperlink>
            <w:r w:rsidRPr="00262737">
              <w:rPr>
                <w:rFonts w:ascii="Arial" w:hAnsi="Arial" w:cs="Arial"/>
                <w:sz w:val="22"/>
                <w:szCs w:val="22"/>
                <w:lang w:val="uk-UA"/>
              </w:rPr>
              <w:t xml:space="preserve"> </w:t>
            </w:r>
          </w:p>
          <w:p w14:paraId="4B32A937" w14:textId="77777777" w:rsidR="00262737" w:rsidRPr="00262737" w:rsidRDefault="00262737" w:rsidP="00262737">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 та/або іншим засобом електронної ідентифікації, що відповідає вимогам, визначеним Національною комісією з цінних паперів та фондового ринку.</w:t>
            </w:r>
            <w:r w:rsidRPr="00262737">
              <w:rPr>
                <w:rFonts w:ascii="Arial" w:hAnsi="Arial" w:cs="Arial"/>
                <w:sz w:val="22"/>
                <w:szCs w:val="22"/>
                <w:lang w:val="uk-UA"/>
              </w:rPr>
              <w:tab/>
            </w:r>
          </w:p>
          <w:p w14:paraId="719272A0" w14:textId="5AD95D31" w:rsidR="00262737" w:rsidRPr="00262737" w:rsidRDefault="00262737" w:rsidP="00262737">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 xml:space="preserve">ПРАТ «ЮЖКОКС» до дати проведення Загальних зборів надає відповіді на запитання акціонерів щодо питань, включених до порядку денного Загальних зборів, отримані ПРАТ «ЮЖКОКС» не пізніше ніж за один робочий день до дати проведення Загальних зборів. Відповідні запити направляються акціонерами </w:t>
            </w:r>
            <w:r w:rsidR="00913711">
              <w:rPr>
                <w:rFonts w:ascii="Arial" w:hAnsi="Arial" w:cs="Arial"/>
                <w:sz w:val="22"/>
                <w:szCs w:val="22"/>
                <w:lang w:val="uk-UA"/>
              </w:rPr>
              <w:t xml:space="preserve">                          </w:t>
            </w:r>
            <w:r w:rsidRPr="00262737">
              <w:rPr>
                <w:rFonts w:ascii="Arial" w:hAnsi="Arial" w:cs="Arial"/>
                <w:sz w:val="22"/>
                <w:szCs w:val="22"/>
                <w:lang w:val="uk-UA"/>
              </w:rPr>
              <w:t xml:space="preserve">на адресу електронної пошти </w:t>
            </w:r>
            <w:hyperlink r:id="rId11" w:history="1">
              <w:r w:rsidRPr="00262737">
                <w:rPr>
                  <w:rStyle w:val="af6"/>
                  <w:rFonts w:ascii="Arial" w:hAnsi="Arial" w:cs="Arial"/>
                  <w:color w:val="auto"/>
                  <w:sz w:val="22"/>
                  <w:szCs w:val="22"/>
                  <w:lang w:val="uk-UA"/>
                </w:rPr>
                <w:t>Taisiya.Pogorelova@bkoks.dp.ua</w:t>
              </w:r>
            </w:hyperlink>
            <w:r w:rsidRPr="00262737">
              <w:rPr>
                <w:rFonts w:ascii="Arial" w:hAnsi="Arial" w:cs="Arial"/>
                <w:sz w:val="22"/>
                <w:szCs w:val="22"/>
                <w:lang w:val="uk-UA"/>
              </w:rPr>
              <w:t xml:space="preserve"> із зазначенням ім’я (найменування/реквізитів)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що відповідає вимогам, визначеним Національною комісією з цінних паперів та фондового ринку). </w:t>
            </w:r>
          </w:p>
          <w:p w14:paraId="1A44678D" w14:textId="77777777" w:rsidR="00262737" w:rsidRPr="00262737" w:rsidRDefault="00262737" w:rsidP="00262737">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262737">
              <w:rPr>
                <w:rFonts w:ascii="Arial" w:hAnsi="Arial" w:cs="Arial"/>
                <w:sz w:val="22"/>
                <w:szCs w:val="22"/>
                <w:lang w:val="uk-UA"/>
              </w:rPr>
              <w:t>ПРАТ «ЮЖКОКС»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 та/або іншим засобом електронної ідентифікації, що відповідає вимогам, визначеним Національною комісією з цінних паперів та фондового ринку.</w:t>
            </w:r>
          </w:p>
          <w:p w14:paraId="45070141" w14:textId="07A5A1DC" w:rsidR="00254F8B" w:rsidRPr="00262737" w:rsidRDefault="00262737" w:rsidP="00913711">
            <w:pPr>
              <w:widowControl w:val="0"/>
              <w:spacing w:after="75"/>
              <w:jc w:val="both"/>
              <w:rPr>
                <w:lang w:val="uk-UA"/>
              </w:rPr>
            </w:pPr>
            <w:r>
              <w:rPr>
                <w:rFonts w:ascii="Arial" w:hAnsi="Arial" w:cs="Arial"/>
                <w:sz w:val="22"/>
                <w:szCs w:val="22"/>
                <w:lang w:val="uk-UA"/>
              </w:rPr>
              <w:t>Корпоративний секретар</w:t>
            </w:r>
            <w:r w:rsidRPr="00262737">
              <w:rPr>
                <w:rFonts w:ascii="Arial" w:hAnsi="Arial" w:cs="Arial"/>
                <w:sz w:val="22"/>
                <w:szCs w:val="22"/>
                <w:lang w:val="uk-UA"/>
              </w:rPr>
              <w:t xml:space="preserve"> ПРАТ «ЮЖКОКС» </w:t>
            </w:r>
            <w:r>
              <w:rPr>
                <w:rFonts w:ascii="Arial" w:hAnsi="Arial" w:cs="Arial"/>
                <w:sz w:val="22"/>
                <w:szCs w:val="22"/>
                <w:lang w:val="uk-UA"/>
              </w:rPr>
              <w:t>Погорєлова Таїсія Василівна</w:t>
            </w:r>
            <w:r w:rsidRPr="00262737">
              <w:rPr>
                <w:rFonts w:ascii="Arial" w:hAnsi="Arial" w:cs="Arial"/>
                <w:sz w:val="22"/>
                <w:szCs w:val="22"/>
                <w:lang w:val="uk-UA"/>
              </w:rPr>
              <w:t xml:space="preserve"> (контактний телефон: (067)-287-70-91)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w:t>
            </w:r>
            <w:r w:rsidR="00913711">
              <w:rPr>
                <w:rFonts w:ascii="Arial" w:hAnsi="Arial" w:cs="Arial"/>
                <w:sz w:val="22"/>
                <w:szCs w:val="22"/>
                <w:lang w:val="uk-UA"/>
              </w:rPr>
              <w:t>.</w:t>
            </w:r>
          </w:p>
        </w:tc>
      </w:tr>
      <w:tr w:rsidR="00254F8B" w:rsidRPr="006750B9" w14:paraId="070561D0"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7509676"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lastRenderedPageBreak/>
              <w:t xml:space="preserve">Інформація про права, надані акціонерам відповідно до вимог </w:t>
            </w:r>
            <w:r w:rsidRPr="00E41EC7">
              <w:rPr>
                <w:rFonts w:ascii="Arial" w:hAnsi="Arial"/>
                <w:color w:val="293A55"/>
                <w:sz w:val="22"/>
                <w:szCs w:val="22"/>
                <w:lang w:val="uk-UA"/>
              </w:rPr>
              <w:t>статей 27</w:t>
            </w:r>
            <w:r w:rsidRPr="00E41EC7">
              <w:rPr>
                <w:rFonts w:ascii="Arial" w:hAnsi="Arial"/>
                <w:color w:val="000000"/>
                <w:sz w:val="22"/>
                <w:szCs w:val="22"/>
                <w:lang w:val="uk-UA"/>
              </w:rPr>
              <w:t xml:space="preserve"> і </w:t>
            </w:r>
            <w:r w:rsidRPr="00E41EC7">
              <w:rPr>
                <w:rFonts w:ascii="Arial" w:hAnsi="Arial"/>
                <w:color w:val="293A55"/>
                <w:sz w:val="22"/>
                <w:szCs w:val="22"/>
                <w:lang w:val="uk-UA"/>
              </w:rPr>
              <w:t xml:space="preserve">28 Закону про </w:t>
            </w:r>
            <w:r w:rsidRPr="00E41EC7">
              <w:rPr>
                <w:rFonts w:ascii="Arial" w:hAnsi="Arial"/>
                <w:color w:val="293A55"/>
                <w:sz w:val="22"/>
                <w:szCs w:val="22"/>
                <w:lang w:val="uk-UA"/>
              </w:rPr>
              <w:lastRenderedPageBreak/>
              <w:t>акціонерні товариства</w:t>
            </w:r>
            <w:r w:rsidRPr="00E41EC7">
              <w:rPr>
                <w:rFonts w:ascii="Arial" w:hAnsi="Arial"/>
                <w:color w:val="000000"/>
                <w:sz w:val="22"/>
                <w:szCs w:val="22"/>
                <w:lang w:val="uk-UA"/>
              </w:rPr>
              <w:t>,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bookmarkStart w:id="23" w:name="6103"/>
            <w:bookmarkEnd w:id="23"/>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4759C70" w14:textId="67A5016C" w:rsidR="00A33AA5" w:rsidRDefault="00A33AA5" w:rsidP="003B05BB">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24" w:name="6104"/>
            <w:bookmarkEnd w:id="24"/>
            <w:r w:rsidRPr="00A33AA5">
              <w:rPr>
                <w:rFonts w:ascii="Arial" w:hAnsi="Arial" w:cs="Arial"/>
                <w:sz w:val="22"/>
                <w:szCs w:val="22"/>
                <w:lang w:val="uk-UA"/>
              </w:rPr>
              <w:lastRenderedPageBreak/>
              <w:t xml:space="preserve">Акціонери можуть користуватися правами після отримання повідомлення про проведення загальних зборів, відповідно до вимог статей 27 та 28 Закону </w:t>
            </w:r>
            <w:r w:rsidRPr="00A33AA5">
              <w:rPr>
                <w:rFonts w:ascii="Arial" w:hAnsi="Arial" w:cs="Arial"/>
                <w:sz w:val="22"/>
                <w:szCs w:val="22"/>
                <w:lang w:val="uk-UA"/>
              </w:rPr>
              <w:lastRenderedPageBreak/>
              <w:t>України «Про акціонерні товариства», зокрема, правом на участь в управлінні Товариством, на отримання дивідендів та на отримання інформації про господарську діяльність Товариства шляхом: участі та голосування на 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веб</w:t>
            </w:r>
            <w:r>
              <w:rPr>
                <w:rFonts w:ascii="Arial" w:hAnsi="Arial" w:cs="Arial"/>
                <w:sz w:val="22"/>
                <w:szCs w:val="22"/>
                <w:lang w:val="uk-UA"/>
              </w:rPr>
              <w:t>-</w:t>
            </w:r>
            <w:r w:rsidRPr="00A33AA5">
              <w:rPr>
                <w:rFonts w:ascii="Arial" w:hAnsi="Arial" w:cs="Arial"/>
                <w:sz w:val="22"/>
                <w:szCs w:val="22"/>
                <w:lang w:val="uk-UA"/>
              </w:rPr>
              <w:t xml:space="preserve">сайті </w:t>
            </w:r>
            <w:r>
              <w:rPr>
                <w:rFonts w:ascii="Arial" w:hAnsi="Arial" w:cs="Arial"/>
                <w:sz w:val="22"/>
                <w:szCs w:val="22"/>
                <w:lang w:val="uk-UA"/>
              </w:rPr>
              <w:t xml:space="preserve">Товариства </w:t>
            </w:r>
            <w:r w:rsidRPr="00A33AA5">
              <w:rPr>
                <w:rFonts w:ascii="Arial" w:hAnsi="Arial" w:cs="Arial"/>
                <w:sz w:val="22"/>
                <w:szCs w:val="22"/>
                <w:lang w:val="uk-UA"/>
              </w:rPr>
              <w:t>та протягом строку, встановленого чинним законодавством України;</w:t>
            </w:r>
          </w:p>
          <w:p w14:paraId="19A917DE" w14:textId="0C05E644" w:rsidR="00254F8B" w:rsidRPr="00E936FD" w:rsidRDefault="00FA37FC" w:rsidP="00262737">
            <w:pPr>
              <w:tabs>
                <w:tab w:val="left" w:pos="928"/>
              </w:tabs>
              <w:overflowPunct w:val="0"/>
              <w:autoSpaceDE w:val="0"/>
              <w:autoSpaceDN w:val="0"/>
              <w:adjustRightInd w:val="0"/>
              <w:jc w:val="both"/>
              <w:textAlignment w:val="baseline"/>
              <w:outlineLvl w:val="0"/>
              <w:rPr>
                <w:rFonts w:ascii="Arial" w:hAnsi="Arial" w:cs="Arial"/>
                <w:color w:val="333333"/>
                <w:sz w:val="22"/>
                <w:szCs w:val="22"/>
                <w:shd w:val="clear" w:color="auto" w:fill="FFFFFF"/>
                <w:lang w:val="uk-UA"/>
              </w:rPr>
            </w:pPr>
            <w:r w:rsidRPr="004D0C96">
              <w:rPr>
                <w:rFonts w:ascii="Arial" w:hAnsi="Arial" w:cs="Arial"/>
                <w:color w:val="333333"/>
                <w:sz w:val="22"/>
                <w:szCs w:val="22"/>
                <w:shd w:val="clear" w:color="auto" w:fill="FFFFFF"/>
                <w:lang w:val="uk-UA"/>
              </w:rPr>
              <w:t xml:space="preserve">Вимоги Розділу </w:t>
            </w:r>
            <w:r w:rsidRPr="004D0C96">
              <w:rPr>
                <w:rFonts w:ascii="Arial" w:hAnsi="Arial" w:cs="Arial"/>
                <w:color w:val="333333"/>
                <w:sz w:val="22"/>
                <w:szCs w:val="22"/>
                <w:shd w:val="clear" w:color="auto" w:fill="FFFFFF"/>
              </w:rPr>
              <w:t>XI</w:t>
            </w:r>
            <w:r w:rsidRPr="004D0C96">
              <w:rPr>
                <w:rFonts w:ascii="Arial" w:hAnsi="Arial" w:cs="Arial"/>
                <w:color w:val="333333"/>
                <w:sz w:val="22"/>
                <w:szCs w:val="22"/>
                <w:shd w:val="clear" w:color="auto" w:fill="FFFFFF"/>
                <w:lang w:val="uk-UA"/>
              </w:rPr>
              <w:t xml:space="preserve"> </w:t>
            </w:r>
            <w:r w:rsidR="00BA0638" w:rsidRPr="004D0C96">
              <w:rPr>
                <w:rFonts w:ascii="Arial" w:hAnsi="Arial" w:cs="Arial"/>
                <w:color w:val="333333"/>
                <w:sz w:val="22"/>
                <w:szCs w:val="22"/>
                <w:shd w:val="clear" w:color="auto" w:fill="FFFFFF"/>
                <w:lang w:val="uk-UA"/>
              </w:rPr>
              <w:t>«</w:t>
            </w:r>
            <w:r w:rsidRPr="004D0C96">
              <w:rPr>
                <w:rFonts w:ascii="Arial" w:hAnsi="Arial" w:cs="Arial"/>
                <w:color w:val="333333"/>
                <w:sz w:val="22"/>
                <w:szCs w:val="22"/>
                <w:shd w:val="clear" w:color="auto" w:fill="FFFFFF"/>
                <w:lang w:val="uk-UA"/>
              </w:rPr>
              <w:t>Пропозиції до проєкту порядку денного загальних зборів</w:t>
            </w:r>
            <w:r w:rsidR="00BA0638" w:rsidRPr="004D0C96">
              <w:rPr>
                <w:rFonts w:ascii="Arial" w:hAnsi="Arial" w:cs="Arial"/>
                <w:color w:val="333333"/>
                <w:sz w:val="22"/>
                <w:szCs w:val="22"/>
                <w:shd w:val="clear" w:color="auto" w:fill="FFFFFF"/>
                <w:lang w:val="uk-UA"/>
              </w:rPr>
              <w:t xml:space="preserve">» </w:t>
            </w:r>
            <w:r w:rsidRPr="004D0C96">
              <w:rPr>
                <w:rFonts w:ascii="Arial" w:hAnsi="Arial" w:cs="Arial"/>
                <w:color w:val="333333"/>
                <w:sz w:val="22"/>
                <w:szCs w:val="22"/>
                <w:shd w:val="clear" w:color="auto" w:fill="FFFFFF"/>
                <w:lang w:val="uk-UA"/>
              </w:rPr>
              <w:t>не застосовуються у випадку скликання позачергових загальних зборів акціонерів за скороченою процедурою відповідно до</w:t>
            </w:r>
            <w:r w:rsidRPr="004D0C96">
              <w:rPr>
                <w:rFonts w:ascii="Arial" w:hAnsi="Arial" w:cs="Arial"/>
                <w:color w:val="333333"/>
                <w:sz w:val="22"/>
                <w:szCs w:val="22"/>
                <w:shd w:val="clear" w:color="auto" w:fill="FFFFFF"/>
              </w:rPr>
              <w:t> </w:t>
            </w:r>
            <w:hyperlink r:id="rId12" w:anchor="n92" w:history="1">
              <w:r w:rsidRPr="004D0C96">
                <w:rPr>
                  <w:rFonts w:ascii="Arial" w:hAnsi="Arial" w:cs="Arial"/>
                  <w:sz w:val="22"/>
                  <w:szCs w:val="22"/>
                  <w:shd w:val="clear" w:color="auto" w:fill="FFFFFF"/>
                  <w:lang w:val="uk-UA"/>
                </w:rPr>
                <w:t>розділу</w:t>
              </w:r>
              <w:r w:rsidR="00E936FD" w:rsidRPr="004D0C96">
                <w:rPr>
                  <w:rFonts w:ascii="Arial" w:hAnsi="Arial" w:cs="Arial"/>
                  <w:sz w:val="22"/>
                  <w:szCs w:val="22"/>
                  <w:shd w:val="clear" w:color="auto" w:fill="FFFFFF"/>
                  <w:lang w:val="uk-UA"/>
                </w:rPr>
                <w:t xml:space="preserve"> </w:t>
              </w:r>
              <w:r w:rsidRPr="004D0C96">
                <w:rPr>
                  <w:rFonts w:ascii="Arial" w:hAnsi="Arial" w:cs="Arial"/>
                  <w:sz w:val="22"/>
                  <w:szCs w:val="22"/>
                  <w:shd w:val="clear" w:color="auto" w:fill="FFFFFF"/>
                </w:rPr>
                <w:t>VII</w:t>
              </w:r>
            </w:hyperlink>
            <w:r w:rsidRPr="004D0C96">
              <w:rPr>
                <w:rFonts w:ascii="Arial" w:hAnsi="Arial" w:cs="Arial"/>
                <w:sz w:val="22"/>
                <w:szCs w:val="22"/>
                <w:shd w:val="clear" w:color="auto" w:fill="FFFFFF"/>
              </w:rPr>
              <w:t> </w:t>
            </w:r>
            <w:r w:rsidR="00BA0638" w:rsidRPr="004D0C96">
              <w:rPr>
                <w:rFonts w:ascii="Arial" w:hAnsi="Arial" w:cs="Arial"/>
                <w:color w:val="333333"/>
                <w:sz w:val="22"/>
                <w:szCs w:val="22"/>
                <w:shd w:val="clear" w:color="auto" w:fill="FFFFFF"/>
                <w:lang w:val="uk-UA"/>
              </w:rPr>
              <w:t>Порядку скликання та проведення дистанційних загальних зборів акціонерів,  затвердженого рішенням НКЦПФР від 06.03.2023 року №236.</w:t>
            </w:r>
          </w:p>
        </w:tc>
      </w:tr>
      <w:tr w:rsidR="00254F8B" w:rsidRPr="006750B9" w14:paraId="2C06430B"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4862AF2" w14:textId="4FE7BCFF"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lastRenderedPageBreak/>
              <w:t xml:space="preserve">Порядок надання акціонерами пропозицій до проекту порядку денного </w:t>
            </w:r>
            <w:r w:rsidR="00304F92">
              <w:rPr>
                <w:rFonts w:ascii="Arial" w:hAnsi="Arial"/>
                <w:color w:val="000000"/>
                <w:sz w:val="22"/>
                <w:szCs w:val="22"/>
                <w:lang w:val="uk-UA"/>
              </w:rPr>
              <w:t>п</w:t>
            </w:r>
            <w:r w:rsidRPr="00E41EC7">
              <w:rPr>
                <w:rFonts w:ascii="Arial" w:hAnsi="Arial"/>
                <w:color w:val="000000"/>
                <w:sz w:val="22"/>
                <w:szCs w:val="22"/>
                <w:lang w:val="uk-UA"/>
              </w:rPr>
              <w:t>озачергових загальних зборів</w:t>
            </w:r>
            <w:bookmarkStart w:id="25" w:name="6105"/>
            <w:bookmarkEnd w:id="25"/>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A2A8391" w14:textId="26211922" w:rsidR="00254F8B" w:rsidRPr="00A33AA5" w:rsidRDefault="00A33AA5" w:rsidP="00E41EC7">
            <w:pPr>
              <w:widowControl w:val="0"/>
              <w:spacing w:after="75"/>
              <w:jc w:val="both"/>
              <w:rPr>
                <w:rFonts w:ascii="Arial" w:hAnsi="Arial" w:cs="Arial"/>
                <w:sz w:val="22"/>
                <w:szCs w:val="22"/>
                <w:lang w:val="uk-UA"/>
              </w:rPr>
            </w:pPr>
            <w:bookmarkStart w:id="26" w:name="6106"/>
            <w:bookmarkEnd w:id="26"/>
            <w:r w:rsidRPr="00A33AA5">
              <w:rPr>
                <w:rFonts w:ascii="Arial" w:hAnsi="Arial" w:cs="Arial"/>
                <w:sz w:val="22"/>
                <w:szCs w:val="22"/>
                <w:lang w:val="uk-UA"/>
              </w:rPr>
              <w:t xml:space="preserve">Вимоги цього Розділу не застосовуються у випадку скликання </w:t>
            </w:r>
            <w:r w:rsidR="00304F92">
              <w:rPr>
                <w:rFonts w:ascii="Arial" w:hAnsi="Arial" w:cs="Arial"/>
                <w:sz w:val="22"/>
                <w:szCs w:val="22"/>
                <w:lang w:val="uk-UA"/>
              </w:rPr>
              <w:t>п</w:t>
            </w:r>
            <w:r w:rsidRPr="00A33AA5">
              <w:rPr>
                <w:rFonts w:ascii="Arial" w:hAnsi="Arial" w:cs="Arial"/>
                <w:sz w:val="22"/>
                <w:szCs w:val="22"/>
                <w:lang w:val="uk-UA"/>
              </w:rPr>
              <w:t xml:space="preserve">озачергових загальних зборів акціонерів за скороченою процедурою відповідно до розділу </w:t>
            </w:r>
            <w:r w:rsidRPr="00A33AA5">
              <w:rPr>
                <w:rFonts w:ascii="Arial" w:hAnsi="Arial" w:cs="Arial"/>
                <w:sz w:val="22"/>
                <w:szCs w:val="22"/>
              </w:rPr>
              <w:t>V</w:t>
            </w:r>
            <w:r w:rsidRPr="00A33AA5">
              <w:rPr>
                <w:rFonts w:ascii="Arial" w:hAnsi="Arial" w:cs="Arial"/>
                <w:sz w:val="22"/>
                <w:szCs w:val="22"/>
                <w:lang w:val="uk-UA"/>
              </w:rPr>
              <w:t>ІІ Порядку скликання та проведення дистанційних загальних зборів акціонерів,  затвердженого рішенням НКЦПФР від 06.03.2023 року №236</w:t>
            </w:r>
          </w:p>
        </w:tc>
      </w:tr>
      <w:tr w:rsidR="00254F8B" w:rsidRPr="006750B9" w14:paraId="1DB194D9"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746D005" w14:textId="77777777" w:rsidR="00254F8B" w:rsidRPr="00E41EC7" w:rsidRDefault="00254F8B" w:rsidP="0015666B">
            <w:pPr>
              <w:widowControl w:val="0"/>
              <w:spacing w:after="75"/>
              <w:rPr>
                <w:sz w:val="22"/>
                <w:szCs w:val="22"/>
                <w:lang w:val="uk-UA"/>
              </w:rPr>
            </w:pPr>
            <w:r w:rsidRPr="00096ADC">
              <w:rPr>
                <w:rFonts w:ascii="Arial" w:hAnsi="Arial"/>
                <w:color w:val="000000"/>
                <w:sz w:val="22"/>
                <w:szCs w:val="22"/>
                <w:lang w:val="uk-UA"/>
              </w:rPr>
              <w:t>Порядок участі та голосування на загальних зборах за довіреністю</w:t>
            </w:r>
            <w:bookmarkStart w:id="27" w:name="6107"/>
            <w:bookmarkEnd w:id="27"/>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0717C17"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28" w:name="6108"/>
            <w:bookmarkEnd w:id="28"/>
            <w:r w:rsidRPr="00096ADC">
              <w:rPr>
                <w:rFonts w:ascii="Arial" w:hAnsi="Arial" w:cs="Arial"/>
                <w:sz w:val="22"/>
                <w:szCs w:val="22"/>
                <w:lang w:val="uk-UA"/>
              </w:rPr>
              <w:t xml:space="preserve">Представником акціонера на загальних зборах може бути фізична особа або уповноважена особа юридичної особи, а також уповноважена особа держави чи територіальної громади. </w:t>
            </w:r>
          </w:p>
          <w:p w14:paraId="3CB25499"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Посадові особи органів акціонерного товариства та їх афілійовані особи не можуть бути представниками інших акціонерів акціонерного товариства на загальних зборах.</w:t>
            </w:r>
          </w:p>
          <w:p w14:paraId="20644E0C"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 </w:t>
            </w:r>
          </w:p>
          <w:p w14:paraId="4312DB61"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Акціонер має право призначити свого представника постійно або на певний строк. </w:t>
            </w:r>
          </w:p>
          <w:p w14:paraId="4576FAD8"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14:paraId="00820BCF"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w:t>
            </w:r>
          </w:p>
          <w:p w14:paraId="180BC7CA"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lastRenderedPageBreak/>
              <w:t xml:space="preserve">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на свій розсуд. </w:t>
            </w:r>
          </w:p>
          <w:p w14:paraId="16FC3DB8"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Акціонер має право видати довіреність на право участі та голосування на загальних зборах декільком своїм представникам. </w:t>
            </w:r>
          </w:p>
          <w:p w14:paraId="65D876B3"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Якщо для участі в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в загальних зборах допускається той представник, який надав бюлетень першим.</w:t>
            </w:r>
          </w:p>
          <w:p w14:paraId="3C4E91B9"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w:t>
            </w:r>
          </w:p>
          <w:p w14:paraId="2D393C87"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 </w:t>
            </w:r>
          </w:p>
          <w:p w14:paraId="07D3C41D"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14:paraId="6217416F"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ПРАТ «ЮЖКОКС», лише один бюлетень для голосування з одних і тих самих питань порядку денного. </w:t>
            </w:r>
          </w:p>
          <w:p w14:paraId="3136224E" w14:textId="77777777" w:rsidR="00096ADC" w:rsidRPr="00096ADC" w:rsidRDefault="00096ADC" w:rsidP="00096ADC">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096ADC">
              <w:rPr>
                <w:rFonts w:ascii="Arial" w:hAnsi="Arial" w:cs="Arial"/>
                <w:sz w:val="22"/>
                <w:szCs w:val="22"/>
                <w:lang w:val="uk-UA"/>
              </w:rPr>
              <w:t xml:space="preserve">У період дії воєнного стану бюлетені для голосування на загальних зборах можуть подаватися, як шляхом направлення бюлетенів на адресу електронної пошти депозитарної установи із засвідченням бюлетеня кваліфікованим електронним підписом (або іншим електронним підписом, що базується на кваліфікованому сертифікаті відкритого ключа) акціонера чи його представника, так і шляхом подання бюлетенів в паперовій формі до депозитарної установи. </w:t>
            </w:r>
          </w:p>
          <w:p w14:paraId="42A70D2F" w14:textId="5B1814DE" w:rsidR="00254F8B" w:rsidRPr="00096ADC" w:rsidRDefault="00096ADC" w:rsidP="00096ADC">
            <w:pPr>
              <w:overflowPunct w:val="0"/>
              <w:autoSpaceDE w:val="0"/>
              <w:autoSpaceDN w:val="0"/>
              <w:adjustRightInd w:val="0"/>
              <w:jc w:val="both"/>
              <w:textAlignment w:val="baseline"/>
              <w:rPr>
                <w:rFonts w:ascii="Arial" w:hAnsi="Arial" w:cs="Arial"/>
                <w:sz w:val="22"/>
                <w:szCs w:val="22"/>
                <w:lang w:val="uk-UA"/>
              </w:rPr>
            </w:pPr>
            <w:r w:rsidRPr="00096ADC">
              <w:rPr>
                <w:rFonts w:ascii="Arial" w:hAnsi="Arial" w:cs="Arial"/>
                <w:sz w:val="22"/>
                <w:szCs w:val="22"/>
                <w:lang w:val="uk-UA"/>
              </w:rPr>
              <w:t>У разі подання бюлетенів для голосування в період воєнного стану в паперовій формі, підпис акціонера (представника акціонера) на бюлетені засвідчується за його вибором або нотаріально (за умови підписання бюлетеня в присутності нотаріуса або посадової особи, яка вчиняє нотаріальні дії), або депозитарною установою, що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tc>
      </w:tr>
      <w:tr w:rsidR="00254F8B" w:rsidRPr="003B05BB" w14:paraId="55199516"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0A81B54"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lastRenderedPageBreak/>
              <w:t xml:space="preserve">Дата і час початку та завершення голосування за допомогою </w:t>
            </w:r>
            <w:r w:rsidRPr="00E41EC7">
              <w:rPr>
                <w:rFonts w:ascii="Arial" w:hAnsi="Arial"/>
                <w:color w:val="000000"/>
                <w:sz w:val="22"/>
                <w:szCs w:val="22"/>
                <w:lang w:val="uk-UA"/>
              </w:rPr>
              <w:lastRenderedPageBreak/>
              <w:t>авторизованої електронної системи</w:t>
            </w:r>
            <w:r w:rsidRPr="00E41EC7">
              <w:rPr>
                <w:rFonts w:ascii="Arial" w:hAnsi="Arial"/>
                <w:color w:val="000000"/>
                <w:sz w:val="22"/>
                <w:szCs w:val="22"/>
                <w:vertAlign w:val="superscript"/>
                <w:lang w:val="uk-UA"/>
              </w:rPr>
              <w:t>5</w:t>
            </w:r>
            <w:bookmarkStart w:id="29" w:name="6109"/>
            <w:bookmarkEnd w:id="29"/>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ED038A3" w14:textId="218AF2D1" w:rsidR="00254F8B" w:rsidRPr="00096ADC" w:rsidRDefault="00096ADC" w:rsidP="00096ADC">
            <w:pPr>
              <w:widowControl w:val="0"/>
              <w:contextualSpacing/>
              <w:jc w:val="both"/>
              <w:rPr>
                <w:rFonts w:ascii="Arial" w:hAnsi="Arial" w:cs="Arial"/>
                <w:b/>
                <w:bCs/>
                <w:color w:val="000000" w:themeColor="text1"/>
                <w:sz w:val="22"/>
                <w:szCs w:val="22"/>
                <w:lang w:val="uk-UA"/>
              </w:rPr>
            </w:pPr>
            <w:bookmarkStart w:id="30" w:name="6110"/>
            <w:bookmarkEnd w:id="30"/>
            <w:r w:rsidRPr="00A33AA5">
              <w:rPr>
                <w:rFonts w:ascii="Arial" w:hAnsi="Arial" w:cs="Arial"/>
                <w:sz w:val="22"/>
                <w:szCs w:val="22"/>
                <w:lang w:val="uk-UA"/>
              </w:rPr>
              <w:lastRenderedPageBreak/>
              <w:t>Вимоги цього Розділу не застосовуються</w:t>
            </w:r>
            <w:r>
              <w:rPr>
                <w:rFonts w:ascii="Arial" w:hAnsi="Arial" w:cs="Arial"/>
                <w:sz w:val="22"/>
                <w:szCs w:val="22"/>
                <w:lang w:val="uk-UA"/>
              </w:rPr>
              <w:t xml:space="preserve"> у зв’язку з проведенням загальних зборів шляхом </w:t>
            </w:r>
            <w:r w:rsidRPr="00096ADC">
              <w:rPr>
                <w:rFonts w:ascii="Arial" w:hAnsi="Arial" w:cs="Arial"/>
                <w:sz w:val="22"/>
                <w:szCs w:val="22"/>
                <w:lang w:val="uk-UA"/>
              </w:rPr>
              <w:t xml:space="preserve">опитування </w:t>
            </w:r>
            <w:r w:rsidRPr="00096ADC">
              <w:rPr>
                <w:rFonts w:ascii="Arial" w:hAnsi="Arial" w:cs="Arial"/>
                <w:sz w:val="22"/>
                <w:szCs w:val="22"/>
                <w:lang w:val="uk-UA"/>
              </w:rPr>
              <w:lastRenderedPageBreak/>
              <w:t>(дистанційно)</w:t>
            </w:r>
          </w:p>
        </w:tc>
      </w:tr>
      <w:tr w:rsidR="00254F8B" w:rsidRPr="003B05BB" w14:paraId="0345BA6A"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1795EF5"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lastRenderedPageBreak/>
              <w:t>Дата і час початку та завершення надсилання до депозитарної установи бюлетенів для голосування</w:t>
            </w:r>
            <w:r w:rsidRPr="00E41EC7">
              <w:rPr>
                <w:rFonts w:ascii="Arial" w:hAnsi="Arial"/>
                <w:color w:val="000000"/>
                <w:sz w:val="22"/>
                <w:szCs w:val="22"/>
                <w:vertAlign w:val="superscript"/>
                <w:lang w:val="uk-UA"/>
              </w:rPr>
              <w:t>6</w:t>
            </w:r>
            <w:bookmarkStart w:id="31" w:name="6111"/>
            <w:bookmarkEnd w:id="31"/>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83CC169" w14:textId="7E90F1F2" w:rsidR="00254F8B" w:rsidRPr="00F752D5" w:rsidRDefault="00254F8B" w:rsidP="0015666B">
            <w:pPr>
              <w:widowControl w:val="0"/>
              <w:contextualSpacing/>
              <w:rPr>
                <w:rFonts w:ascii="Arial" w:hAnsi="Arial" w:cs="Arial"/>
                <w:color w:val="000000" w:themeColor="text1"/>
                <w:sz w:val="22"/>
                <w:szCs w:val="22"/>
                <w:lang w:val="uk-UA"/>
              </w:rPr>
            </w:pPr>
            <w:bookmarkStart w:id="32" w:name="6112"/>
            <w:bookmarkEnd w:id="32"/>
            <w:r w:rsidRPr="00F752D5">
              <w:rPr>
                <w:rFonts w:ascii="Arial" w:hAnsi="Arial" w:cs="Arial"/>
                <w:color w:val="000000" w:themeColor="text1"/>
                <w:sz w:val="22"/>
                <w:szCs w:val="22"/>
                <w:lang w:val="uk-UA"/>
              </w:rPr>
              <w:t>1</w:t>
            </w:r>
            <w:r w:rsidR="00096ADC" w:rsidRPr="00F752D5">
              <w:rPr>
                <w:rFonts w:ascii="Arial" w:hAnsi="Arial" w:cs="Arial"/>
                <w:color w:val="000000" w:themeColor="text1"/>
                <w:sz w:val="22"/>
                <w:szCs w:val="22"/>
                <w:lang w:val="uk-UA"/>
              </w:rPr>
              <w:t>4</w:t>
            </w:r>
            <w:r w:rsidRPr="00F752D5">
              <w:rPr>
                <w:rFonts w:ascii="Arial" w:hAnsi="Arial" w:cs="Arial"/>
                <w:color w:val="000000" w:themeColor="text1"/>
                <w:sz w:val="22"/>
                <w:szCs w:val="22"/>
                <w:lang w:val="uk-UA"/>
              </w:rPr>
              <w:t xml:space="preserve"> лютого 2025 року з 11:00 години </w:t>
            </w:r>
          </w:p>
          <w:p w14:paraId="0DD49BE9" w14:textId="7AA71637" w:rsidR="00254F8B" w:rsidRPr="00F752D5" w:rsidRDefault="00254F8B" w:rsidP="0015666B">
            <w:pPr>
              <w:widowControl w:val="0"/>
              <w:contextualSpacing/>
              <w:rPr>
                <w:rFonts w:ascii="Arial" w:hAnsi="Arial" w:cs="Arial"/>
                <w:color w:val="000000" w:themeColor="text1"/>
                <w:sz w:val="22"/>
                <w:szCs w:val="22"/>
                <w:lang w:val="uk-UA"/>
              </w:rPr>
            </w:pPr>
            <w:r w:rsidRPr="00F752D5">
              <w:rPr>
                <w:rFonts w:ascii="Arial" w:hAnsi="Arial" w:cs="Arial"/>
                <w:color w:val="000000" w:themeColor="text1"/>
                <w:sz w:val="22"/>
                <w:szCs w:val="22"/>
                <w:lang w:val="uk-UA"/>
              </w:rPr>
              <w:t>2</w:t>
            </w:r>
            <w:r w:rsidR="00096ADC" w:rsidRPr="00F752D5">
              <w:rPr>
                <w:rFonts w:ascii="Arial" w:hAnsi="Arial" w:cs="Arial"/>
                <w:color w:val="000000" w:themeColor="text1"/>
                <w:sz w:val="22"/>
                <w:szCs w:val="22"/>
                <w:lang w:val="uk-UA"/>
              </w:rPr>
              <w:t>4</w:t>
            </w:r>
            <w:r w:rsidRPr="00F752D5">
              <w:rPr>
                <w:rFonts w:ascii="Arial" w:hAnsi="Arial" w:cs="Arial"/>
                <w:color w:val="000000" w:themeColor="text1"/>
                <w:sz w:val="22"/>
                <w:szCs w:val="22"/>
                <w:lang w:val="uk-UA"/>
              </w:rPr>
              <w:t xml:space="preserve"> лютого 2025 року виключно до 18:00 години </w:t>
            </w:r>
          </w:p>
          <w:p w14:paraId="306DE70D" w14:textId="77777777" w:rsidR="00254F8B" w:rsidRPr="003B05BB" w:rsidRDefault="00254F8B" w:rsidP="0015666B">
            <w:pPr>
              <w:widowControl w:val="0"/>
              <w:spacing w:after="75"/>
              <w:rPr>
                <w:lang w:val="uk-UA"/>
              </w:rPr>
            </w:pPr>
          </w:p>
        </w:tc>
      </w:tr>
      <w:tr w:rsidR="00254F8B" w:rsidRPr="003B05BB" w14:paraId="66F6501E"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50D1C12"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Дані про мету зменшення розміру статутного капіталу та спосіб, у який буде проведено таку процедуру</w:t>
            </w:r>
            <w:r w:rsidRPr="00E41EC7">
              <w:rPr>
                <w:rFonts w:ascii="Arial" w:hAnsi="Arial"/>
                <w:color w:val="000000"/>
                <w:sz w:val="22"/>
                <w:szCs w:val="22"/>
                <w:vertAlign w:val="superscript"/>
                <w:lang w:val="uk-UA"/>
              </w:rPr>
              <w:t>7</w:t>
            </w:r>
            <w:bookmarkStart w:id="33" w:name="6113"/>
            <w:bookmarkEnd w:id="33"/>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2FAB4CA" w14:textId="4F6B1BD8" w:rsidR="00254F8B" w:rsidRPr="003B05BB" w:rsidRDefault="00096ADC" w:rsidP="0015666B">
            <w:pPr>
              <w:widowControl w:val="0"/>
              <w:contextualSpacing/>
              <w:rPr>
                <w:lang w:val="uk-UA"/>
              </w:rPr>
            </w:pPr>
            <w:bookmarkStart w:id="34" w:name="6114"/>
            <w:bookmarkEnd w:id="34"/>
            <w:r w:rsidRPr="00A33AA5">
              <w:rPr>
                <w:rFonts w:ascii="Arial" w:hAnsi="Arial" w:cs="Arial"/>
                <w:sz w:val="22"/>
                <w:szCs w:val="22"/>
                <w:lang w:val="uk-UA"/>
              </w:rPr>
              <w:t>Вимоги цього Розділу не застосовуються</w:t>
            </w:r>
            <w:r>
              <w:rPr>
                <w:rFonts w:ascii="Arial" w:hAnsi="Arial" w:cs="Arial"/>
                <w:sz w:val="22"/>
                <w:szCs w:val="22"/>
                <w:lang w:val="uk-UA"/>
              </w:rPr>
              <w:t xml:space="preserve"> у зв’язку з</w:t>
            </w:r>
            <w:r w:rsidR="000D37C6">
              <w:rPr>
                <w:rFonts w:ascii="Arial" w:hAnsi="Arial" w:cs="Arial"/>
                <w:sz w:val="22"/>
                <w:szCs w:val="22"/>
                <w:lang w:val="uk-UA"/>
              </w:rPr>
              <w:t xml:space="preserve"> тим, що питання до порядку денного загальних зборів щодо</w:t>
            </w:r>
            <w:r w:rsidR="000D37C6">
              <w:t xml:space="preserve"> </w:t>
            </w:r>
            <w:r w:rsidR="000D37C6" w:rsidRPr="000D37C6">
              <w:rPr>
                <w:rFonts w:ascii="Arial" w:hAnsi="Arial" w:cs="Arial"/>
                <w:sz w:val="22"/>
                <w:szCs w:val="22"/>
                <w:lang w:val="uk-UA"/>
              </w:rPr>
              <w:t>зменшення розміру статутного капіталу акціонерного товариства</w:t>
            </w:r>
            <w:r w:rsidR="000D37C6">
              <w:rPr>
                <w:rFonts w:ascii="Arial" w:hAnsi="Arial" w:cs="Arial"/>
                <w:sz w:val="22"/>
                <w:szCs w:val="22"/>
                <w:lang w:val="uk-UA"/>
              </w:rPr>
              <w:t xml:space="preserve"> виноситься</w:t>
            </w:r>
          </w:p>
        </w:tc>
      </w:tr>
      <w:tr w:rsidR="00254F8B" w:rsidRPr="003B05BB" w14:paraId="7DA221B8"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26C8B96" w14:textId="77777777" w:rsidR="00254F8B" w:rsidRPr="00E41EC7" w:rsidRDefault="00254F8B" w:rsidP="0015666B">
            <w:pPr>
              <w:widowControl w:val="0"/>
              <w:spacing w:after="75"/>
              <w:rPr>
                <w:sz w:val="22"/>
                <w:szCs w:val="22"/>
                <w:lang w:val="uk-UA"/>
              </w:rPr>
            </w:pPr>
            <w:r w:rsidRPr="000D37C6">
              <w:rPr>
                <w:rFonts w:ascii="Arial" w:hAnsi="Arial"/>
                <w:color w:val="000000"/>
                <w:sz w:val="22"/>
                <w:szCs w:val="22"/>
                <w:lang w:val="uk-UA"/>
              </w:rPr>
              <w:t>Інші відомості, передбачені законодавством</w:t>
            </w:r>
            <w:r w:rsidRPr="000D37C6">
              <w:rPr>
                <w:rFonts w:ascii="Arial" w:hAnsi="Arial"/>
                <w:color w:val="000000"/>
                <w:sz w:val="22"/>
                <w:szCs w:val="22"/>
                <w:vertAlign w:val="superscript"/>
                <w:lang w:val="uk-UA"/>
              </w:rPr>
              <w:t>8</w:t>
            </w:r>
            <w:bookmarkStart w:id="35" w:name="6115"/>
            <w:bookmarkEnd w:id="35"/>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6BD9640" w14:textId="59266F3A" w:rsidR="00E936FD"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bookmarkStart w:id="36" w:name="6116"/>
            <w:bookmarkEnd w:id="36"/>
            <w:r w:rsidRPr="0066475B">
              <w:rPr>
                <w:rFonts w:ascii="Arial" w:hAnsi="Arial" w:cs="Arial"/>
                <w:sz w:val="22"/>
                <w:szCs w:val="22"/>
                <w:lang w:val="uk-UA"/>
              </w:rPr>
              <w:t xml:space="preserve">Радою директорів ПРАТ «ЮЖКОКС» не встановлено взаємозв’язку </w:t>
            </w:r>
            <w:bookmarkStart w:id="37" w:name="_Hlk150859414"/>
            <w:r w:rsidRPr="0066475B">
              <w:rPr>
                <w:rFonts w:ascii="Arial" w:hAnsi="Arial" w:cs="Arial"/>
                <w:sz w:val="22"/>
                <w:szCs w:val="22"/>
                <w:lang w:val="uk-UA"/>
              </w:rPr>
              <w:t xml:space="preserve">між питаннями порядку денного Загальних зборів, оскільки </w:t>
            </w:r>
            <w:bookmarkEnd w:id="37"/>
            <w:r w:rsidRPr="0066475B">
              <w:rPr>
                <w:rFonts w:ascii="Arial" w:hAnsi="Arial" w:cs="Arial"/>
                <w:sz w:val="22"/>
                <w:szCs w:val="22"/>
                <w:lang w:val="uk-UA"/>
              </w:rPr>
              <w:t xml:space="preserve">на його розгляд винесено </w:t>
            </w:r>
            <w:r w:rsidR="0066475B">
              <w:rPr>
                <w:rFonts w:ascii="Arial" w:hAnsi="Arial" w:cs="Arial"/>
                <w:sz w:val="22"/>
                <w:szCs w:val="22"/>
                <w:lang w:val="uk-UA"/>
              </w:rPr>
              <w:t xml:space="preserve">              </w:t>
            </w:r>
            <w:r w:rsidRPr="0066475B">
              <w:rPr>
                <w:rFonts w:ascii="Arial" w:hAnsi="Arial" w:cs="Arial"/>
                <w:sz w:val="22"/>
                <w:szCs w:val="22"/>
                <w:lang w:val="uk-UA"/>
              </w:rPr>
              <w:t>1 (одне) питання порядку денного Загальних зборів.</w:t>
            </w:r>
          </w:p>
          <w:p w14:paraId="66FE307F" w14:textId="1D6F7D4B" w:rsidR="000D37C6" w:rsidRPr="0066475B" w:rsidRDefault="000D37C6" w:rsidP="000D37C6">
            <w:pPr>
              <w:jc w:val="both"/>
              <w:rPr>
                <w:rFonts w:ascii="Arial" w:hAnsi="Arial" w:cs="Arial"/>
                <w:sz w:val="22"/>
                <w:szCs w:val="22"/>
                <w:lang w:val="uk-UA"/>
              </w:rPr>
            </w:pPr>
            <w:r w:rsidRPr="0066475B">
              <w:rPr>
                <w:rFonts w:ascii="Arial" w:hAnsi="Arial" w:cs="Arial"/>
                <w:sz w:val="22"/>
                <w:szCs w:val="22"/>
                <w:lang w:val="uk-UA"/>
              </w:rPr>
              <w:t xml:space="preserve">Адреса сторінки власного веб-сайту ПРАТ «ЮЖКОКС» http://www.bkoks.dp.ua/, на якій розміщена інформація, що передбачена пунктом 38 Порядку знаходиться у розділі «Інформація для акціонерів та </w:t>
            </w:r>
            <w:proofErr w:type="spellStart"/>
            <w:r w:rsidRPr="0066475B">
              <w:rPr>
                <w:rFonts w:ascii="Arial" w:hAnsi="Arial" w:cs="Arial"/>
                <w:sz w:val="22"/>
                <w:szCs w:val="22"/>
                <w:lang w:val="uk-UA"/>
              </w:rPr>
              <w:t>стейкхолдерів</w:t>
            </w:r>
            <w:proofErr w:type="spellEnd"/>
            <w:r w:rsidRPr="0066475B">
              <w:rPr>
                <w:rFonts w:ascii="Arial" w:hAnsi="Arial" w:cs="Arial"/>
                <w:sz w:val="22"/>
                <w:szCs w:val="22"/>
                <w:lang w:val="uk-UA"/>
              </w:rPr>
              <w:t xml:space="preserve">» → «Загальні збори акціонерів» за посиланням </w:t>
            </w:r>
            <w:hyperlink r:id="rId13" w:history="1">
              <w:r w:rsidRPr="0066475B">
                <w:rPr>
                  <w:rStyle w:val="af6"/>
                  <w:rFonts w:ascii="Arial" w:hAnsi="Arial" w:cs="Arial"/>
                  <w:sz w:val="22"/>
                  <w:szCs w:val="22"/>
                  <w:lang w:val="uk-UA"/>
                </w:rPr>
                <w:t>https://www.bkoks.dp.ua/ru/holders_meeting/holders_meeting.htm</w:t>
              </w:r>
            </w:hyperlink>
          </w:p>
          <w:p w14:paraId="552F9E11"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b/>
                <w:iCs/>
                <w:sz w:val="22"/>
                <w:szCs w:val="22"/>
                <w:lang w:val="uk-UA"/>
              </w:rPr>
            </w:pPr>
            <w:r w:rsidRPr="0066475B">
              <w:rPr>
                <w:rFonts w:ascii="Arial" w:hAnsi="Arial" w:cs="Arial"/>
                <w:b/>
                <w:sz w:val="22"/>
                <w:szCs w:val="22"/>
                <w:lang w:val="uk-UA"/>
              </w:rPr>
              <w:t xml:space="preserve">Порядок участі та голосування на загальних зборах, що відбуватимуться </w:t>
            </w:r>
            <w:r w:rsidRPr="0066475B">
              <w:rPr>
                <w:rFonts w:ascii="Arial" w:hAnsi="Arial" w:cs="Arial"/>
                <w:b/>
                <w:iCs/>
                <w:sz w:val="22"/>
                <w:szCs w:val="22"/>
                <w:lang w:val="uk-UA"/>
              </w:rPr>
              <w:t>дистанційно (у т.ч. порядок підписання та направлення бюлетеня для голосування).</w:t>
            </w:r>
          </w:p>
          <w:p w14:paraId="1ECFC3A1" w14:textId="4D63F244"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Кожен акціонер - власник голосуючих акцій має право реалізувати своє право на управління Товариством шляхом участі у Загальних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ПРАТ «ЮЖКОКС» на дату складення переліку акціонерів, які мають право на участь у Загальних зборах.</w:t>
            </w:r>
          </w:p>
          <w:p w14:paraId="003AD490" w14:textId="457465BA" w:rsidR="000D37C6" w:rsidRPr="00E936FD" w:rsidRDefault="000D37C6" w:rsidP="000D37C6">
            <w:pPr>
              <w:overflowPunct w:val="0"/>
              <w:autoSpaceDE w:val="0"/>
              <w:autoSpaceDN w:val="0"/>
              <w:adjustRightInd w:val="0"/>
              <w:jc w:val="both"/>
              <w:textAlignment w:val="baseline"/>
              <w:outlineLvl w:val="0"/>
              <w:rPr>
                <w:rFonts w:ascii="Arial" w:hAnsi="Arial" w:cs="Arial"/>
                <w:bCs/>
                <w:sz w:val="22"/>
                <w:szCs w:val="22"/>
                <w:lang w:val="uk-UA"/>
              </w:rPr>
            </w:pPr>
            <w:r w:rsidRPr="0066475B">
              <w:rPr>
                <w:rFonts w:ascii="Arial" w:hAnsi="Arial" w:cs="Arial"/>
                <w:sz w:val="22"/>
                <w:szCs w:val="22"/>
                <w:lang w:val="uk-UA"/>
              </w:rPr>
              <w:t xml:space="preserve">У разі відмови депозитарної установи у прийнятті бюлетеня для голосування, акціонер (його представник) має право до завершення голосування на Загальних зборах направити бюлетень для голосування, оригінал або належно засвідчену копію відмови депозитарної установи у прийнятті бюлетеня для голосування, а також оригінали та/або належним чином засвідчені копії документів, що підтверджують особу акціонера (представника акціонера), повноваження представника акціонера (у разі підписання бюлетеня для голосування представником акціонера) на адресу електронної пошти </w:t>
            </w:r>
            <w:hyperlink r:id="rId14" w:history="1">
              <w:r w:rsidRPr="0066475B">
                <w:rPr>
                  <w:rStyle w:val="af6"/>
                  <w:rFonts w:ascii="Arial" w:hAnsi="Arial" w:cs="Arial"/>
                  <w:color w:val="auto"/>
                  <w:sz w:val="22"/>
                  <w:szCs w:val="22"/>
                  <w:u w:val="none"/>
                  <w:lang w:val="uk-UA"/>
                </w:rPr>
                <w:t>Taisiya.Pogorelova@bkoks.dp.ua</w:t>
              </w:r>
            </w:hyperlink>
            <w:r w:rsidRPr="0066475B">
              <w:rPr>
                <w:rFonts w:ascii="Arial" w:hAnsi="Arial" w:cs="Arial"/>
                <w:sz w:val="22"/>
                <w:szCs w:val="22"/>
                <w:lang w:val="uk-UA"/>
              </w:rPr>
              <w:t xml:space="preserve"> або за місцезнаходженням ПРАТ «ЮЖКОКС» (51909, Україна, Дніпропетровська область, м. Кам’янське,  вул. Вячеслава Чорновола, </w:t>
            </w:r>
            <w:r w:rsidRPr="0066475B">
              <w:rPr>
                <w:rFonts w:ascii="Arial" w:hAnsi="Arial" w:cs="Arial"/>
                <w:bCs/>
                <w:sz w:val="22"/>
                <w:szCs w:val="22"/>
                <w:lang w:val="uk-UA"/>
              </w:rPr>
              <w:t>1</w:t>
            </w:r>
            <w:r w:rsidRPr="0066475B">
              <w:rPr>
                <w:rFonts w:ascii="Arial" w:hAnsi="Arial" w:cs="Arial"/>
                <w:sz w:val="22"/>
                <w:szCs w:val="22"/>
                <w:lang w:val="uk-UA"/>
              </w:rPr>
              <w:t>). У такому разі акціонер (його представник) одночасно направляє копію відмови депозитарної установи у прийнятті бюлетеня для голосування до Національної комісії з цінних паперів та фондового ринку.</w:t>
            </w:r>
          </w:p>
          <w:p w14:paraId="6BF93D66"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b/>
                <w:i/>
                <w:sz w:val="22"/>
                <w:szCs w:val="22"/>
                <w:lang w:val="uk-UA"/>
              </w:rPr>
            </w:pPr>
            <w:r w:rsidRPr="0066475B">
              <w:rPr>
                <w:rFonts w:ascii="Arial" w:hAnsi="Arial" w:cs="Arial"/>
                <w:b/>
                <w:sz w:val="22"/>
                <w:szCs w:val="22"/>
                <w:lang w:val="uk-UA"/>
              </w:rPr>
              <w:t>Голосування на Загальних зборах розпочинається з моменту розміщення</w:t>
            </w:r>
            <w:r w:rsidRPr="0066475B">
              <w:rPr>
                <w:rFonts w:ascii="Arial" w:hAnsi="Arial" w:cs="Arial"/>
                <w:sz w:val="22"/>
                <w:szCs w:val="22"/>
                <w:lang w:val="uk-UA"/>
              </w:rPr>
              <w:t xml:space="preserve"> </w:t>
            </w:r>
            <w:r w:rsidRPr="0066475B">
              <w:rPr>
                <w:rFonts w:ascii="Arial" w:hAnsi="Arial" w:cs="Arial"/>
                <w:b/>
                <w:sz w:val="22"/>
                <w:szCs w:val="22"/>
                <w:lang w:val="uk-UA"/>
              </w:rPr>
              <w:t>у вільному для акціонерів доступі на веб-сайті Товариства бюлетеня для голосування, а саме:</w:t>
            </w:r>
          </w:p>
          <w:p w14:paraId="53B56EE3" w14:textId="31868DF2"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i/>
                <w:sz w:val="22"/>
                <w:szCs w:val="22"/>
                <w:lang w:val="uk-UA"/>
              </w:rPr>
            </w:pPr>
            <w:r w:rsidRPr="0066475B">
              <w:rPr>
                <w:rFonts w:ascii="Arial" w:hAnsi="Arial" w:cs="Arial"/>
                <w:b/>
                <w:i/>
                <w:sz w:val="22"/>
                <w:szCs w:val="22"/>
                <w:lang w:val="uk-UA"/>
              </w:rPr>
              <w:lastRenderedPageBreak/>
              <w:t>14 лютого</w:t>
            </w:r>
            <w:r w:rsidRPr="0066475B" w:rsidDel="00F6248C">
              <w:rPr>
                <w:rFonts w:ascii="Arial" w:hAnsi="Arial" w:cs="Arial"/>
                <w:b/>
                <w:i/>
                <w:sz w:val="22"/>
                <w:szCs w:val="22"/>
                <w:lang w:val="uk-UA"/>
              </w:rPr>
              <w:t xml:space="preserve"> </w:t>
            </w:r>
            <w:r w:rsidRPr="0066475B">
              <w:rPr>
                <w:rFonts w:ascii="Arial" w:hAnsi="Arial" w:cs="Arial"/>
                <w:b/>
                <w:i/>
                <w:sz w:val="22"/>
                <w:szCs w:val="22"/>
                <w:lang w:val="uk-UA"/>
              </w:rPr>
              <w:t>2025 року (не пізніше 11:00)</w:t>
            </w:r>
            <w:r w:rsidRPr="0066475B">
              <w:rPr>
                <w:rFonts w:ascii="Arial" w:hAnsi="Arial" w:cs="Arial"/>
                <w:i/>
                <w:sz w:val="22"/>
                <w:szCs w:val="22"/>
                <w:lang w:val="uk-UA"/>
              </w:rPr>
              <w:t xml:space="preserve"> - дата розміщення бюлетеню для голосування (щодо інших питань порядку денного, крім обрання органів товариства)</w:t>
            </w:r>
            <w:r w:rsidR="00C615DA" w:rsidRPr="0066475B">
              <w:rPr>
                <w:rFonts w:ascii="Arial" w:hAnsi="Arial" w:cs="Arial"/>
                <w:i/>
                <w:sz w:val="22"/>
                <w:szCs w:val="22"/>
                <w:lang w:val="uk-UA"/>
              </w:rPr>
              <w:t>.</w:t>
            </w:r>
          </w:p>
          <w:p w14:paraId="726BD3DA" w14:textId="49913A21"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i/>
                <w:sz w:val="22"/>
                <w:szCs w:val="22"/>
                <w:lang w:val="uk-UA"/>
              </w:rPr>
            </w:pPr>
            <w:r w:rsidRPr="0066475B">
              <w:rPr>
                <w:rFonts w:ascii="Arial" w:hAnsi="Arial" w:cs="Arial"/>
                <w:i/>
                <w:sz w:val="22"/>
                <w:szCs w:val="22"/>
                <w:lang w:val="uk-UA"/>
              </w:rPr>
              <w:t>Бюлетені для голосування на Загальних зборах</w:t>
            </w:r>
            <w:r w:rsidRPr="0066475B">
              <w:rPr>
                <w:rFonts w:ascii="Arial" w:hAnsi="Arial" w:cs="Arial"/>
                <w:b/>
                <w:i/>
                <w:sz w:val="22"/>
                <w:szCs w:val="22"/>
                <w:lang w:val="uk-UA"/>
              </w:rPr>
              <w:t xml:space="preserve"> приймаються виключно до 18-00, </w:t>
            </w:r>
            <w:r w:rsidR="00C615DA" w:rsidRPr="0066475B">
              <w:rPr>
                <w:rFonts w:ascii="Arial" w:hAnsi="Arial" w:cs="Arial"/>
                <w:b/>
                <w:i/>
                <w:sz w:val="22"/>
                <w:szCs w:val="22"/>
                <w:lang w:val="uk-UA"/>
              </w:rPr>
              <w:t>24 лютого</w:t>
            </w:r>
            <w:r w:rsidRPr="0066475B">
              <w:rPr>
                <w:rFonts w:ascii="Arial" w:hAnsi="Arial" w:cs="Arial"/>
                <w:b/>
                <w:i/>
                <w:sz w:val="22"/>
                <w:szCs w:val="22"/>
                <w:lang w:val="uk-UA"/>
              </w:rPr>
              <w:t xml:space="preserve"> 202</w:t>
            </w:r>
            <w:r w:rsidR="00C615DA" w:rsidRPr="0066475B">
              <w:rPr>
                <w:rFonts w:ascii="Arial" w:hAnsi="Arial" w:cs="Arial"/>
                <w:b/>
                <w:i/>
                <w:sz w:val="22"/>
                <w:szCs w:val="22"/>
                <w:lang w:val="uk-UA"/>
              </w:rPr>
              <w:t>5</w:t>
            </w:r>
            <w:r w:rsidRPr="0066475B">
              <w:rPr>
                <w:rFonts w:ascii="Arial" w:hAnsi="Arial" w:cs="Arial"/>
                <w:b/>
                <w:i/>
                <w:sz w:val="22"/>
                <w:szCs w:val="22"/>
                <w:lang w:val="uk-UA"/>
              </w:rPr>
              <w:t xml:space="preserve"> року (дати завершення голосування).</w:t>
            </w:r>
          </w:p>
          <w:p w14:paraId="2DAB46C9"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b/>
                <w:sz w:val="22"/>
                <w:szCs w:val="22"/>
                <w:lang w:val="uk-UA"/>
              </w:rPr>
            </w:pPr>
            <w:r w:rsidRPr="0066475B">
              <w:rPr>
                <w:rFonts w:ascii="Arial" w:hAnsi="Arial" w:cs="Arial"/>
                <w:b/>
                <w:sz w:val="22"/>
                <w:szCs w:val="22"/>
                <w:lang w:val="uk-UA"/>
              </w:rPr>
              <w:t>Датою завершення голосування акціонерів є дата проведення Загальних зборів.</w:t>
            </w:r>
          </w:p>
          <w:p w14:paraId="1EC758C6" w14:textId="77777777" w:rsidR="000D37C6" w:rsidRPr="0066475B" w:rsidRDefault="000D37C6" w:rsidP="000D37C6">
            <w:pPr>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Бюлетень, що був отриманий депозитарною установою після завершення часу, відведеного на голосування, вважається таким, що не поданий.</w:t>
            </w:r>
          </w:p>
          <w:p w14:paraId="60A56FE8" w14:textId="77777777" w:rsidR="000D37C6" w:rsidRPr="0066475B" w:rsidRDefault="000D37C6" w:rsidP="000D37C6">
            <w:pPr>
              <w:overflowPunct w:val="0"/>
              <w:autoSpaceDE w:val="0"/>
              <w:autoSpaceDN w:val="0"/>
              <w:adjustRightInd w:val="0"/>
              <w:jc w:val="both"/>
              <w:textAlignment w:val="baseline"/>
              <w:outlineLvl w:val="0"/>
              <w:rPr>
                <w:rFonts w:ascii="Arial" w:hAnsi="Arial" w:cs="Arial"/>
                <w:b/>
                <w:sz w:val="22"/>
                <w:szCs w:val="22"/>
                <w:lang w:val="uk-UA"/>
              </w:rPr>
            </w:pPr>
            <w:r w:rsidRPr="0066475B">
              <w:rPr>
                <w:rFonts w:ascii="Arial" w:hAnsi="Arial" w:cs="Arial"/>
                <w:sz w:val="22"/>
                <w:szCs w:val="22"/>
                <w:lang w:val="uk-UA"/>
              </w:rPr>
              <w:t>Голосування на Загальних зборах з питань порядку денного проводиться виключно з використанням бюлетеню для голосування (щодо інших питань порядку денного, крім обрання органів товариства) та з питань обрання органів товариства (крім кумулятивного голосування).</w:t>
            </w:r>
          </w:p>
          <w:p w14:paraId="45C2F82A"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Для реєстрації акціонерів (їх представників) таким акціонером (представником акціонера) направляються бюлетені для голосування депозитарній установі, яка обслуговує рахунок в цінних паперах такого акціонера, на якому обліковуються належні акціонеру акції товариства на дату складання переліку акціонерів, які мають право на участь у загальних зборах акціонерів.</w:t>
            </w:r>
          </w:p>
          <w:p w14:paraId="63B737C6"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У разі якщо акціонер має рахунки в цінних паперах в декількох депозитарних установах, на яких обліковуються акції ПРАТ «ЮЖКОКС», кожна із депозитарних установ приймає бюлетень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14:paraId="06E3A2F1"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 Акціонер (його представник) в період проведення голосування може направити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p>
          <w:p w14:paraId="65EE9C43"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Бюлетень для голосування на загальних зборах засвідчується кваліфікованим електронним підписом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w:t>
            </w:r>
          </w:p>
          <w:p w14:paraId="4058637F" w14:textId="7B3F55F6" w:rsidR="000D37C6" w:rsidRPr="0066475B" w:rsidRDefault="000D37C6" w:rsidP="00E936FD">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Бюлетень для голосування на загальних зборах, засвідчений за допомогою кваліфікованого електронного підпису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 направляється депозитарній установі на адресу електронної пошти, яка визначена депозитарною установою.</w:t>
            </w:r>
          </w:p>
          <w:p w14:paraId="0061A91B"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b/>
                <w:sz w:val="22"/>
                <w:szCs w:val="22"/>
                <w:lang w:val="uk-UA"/>
              </w:rPr>
            </w:pPr>
            <w:r w:rsidRPr="0066475B">
              <w:rPr>
                <w:rFonts w:ascii="Arial" w:hAnsi="Arial" w:cs="Arial"/>
                <w:b/>
                <w:sz w:val="22"/>
                <w:szCs w:val="22"/>
                <w:lang w:val="uk-UA"/>
              </w:rPr>
              <w:lastRenderedPageBreak/>
              <w:t>Інформація щодо необхідності укладання договорів з депозитарними установами особами, яким рахунок в цінних паперах депозитарною установою відкрито на підставі договору з емітентом.</w:t>
            </w:r>
          </w:p>
          <w:p w14:paraId="3DA129E8"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ПРАТ «ЮЖКОКС» звертає увагу акціонерів Товариства, що для забезпечення реалізації права на участь у дистанційних Загальних зборах акціонерів Власник цінних паперів, зобов’язаний звернутися до обраної емітентом депозитарної установи та укласти з нею договір про обслуговування рахунка в цінних паперах від власного імені або здійснити переказ прав на цінні папери на свій рахунок в цінних паперах, відкритий в іншій депозитарній установі.</w:t>
            </w:r>
          </w:p>
          <w:p w14:paraId="6AD16C7E"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Обмеження щодо врахування цінних паперів при визначенні кворуму та при голосуванні на загальних зборах встановлюються депозитарною установою в системі депозитарного обліку.</w:t>
            </w:r>
          </w:p>
          <w:p w14:paraId="7F3C035F" w14:textId="77777777" w:rsidR="000D37C6" w:rsidRPr="0066475B" w:rsidRDefault="000D37C6" w:rsidP="000D37C6">
            <w:pPr>
              <w:tabs>
                <w:tab w:val="left" w:pos="928"/>
              </w:tabs>
              <w:overflowPunct w:val="0"/>
              <w:autoSpaceDE w:val="0"/>
              <w:autoSpaceDN w:val="0"/>
              <w:adjustRightInd w:val="0"/>
              <w:jc w:val="both"/>
              <w:textAlignment w:val="baseline"/>
              <w:outlineLvl w:val="0"/>
              <w:rPr>
                <w:rFonts w:ascii="Arial" w:hAnsi="Arial" w:cs="Arial"/>
                <w:sz w:val="22"/>
                <w:szCs w:val="22"/>
                <w:lang w:val="uk-UA"/>
              </w:rPr>
            </w:pPr>
            <w:r w:rsidRPr="0066475B">
              <w:rPr>
                <w:rFonts w:ascii="Arial" w:hAnsi="Arial" w:cs="Arial"/>
                <w:sz w:val="22"/>
                <w:szCs w:val="22"/>
                <w:lang w:val="uk-UA"/>
              </w:rPr>
              <w:t>Скасування таких обмежень здійснюється депозитарною установою після укладення власником цінних паперів з депозитарною установою договору про обслуговування рахунка в цінних паперах.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w:t>
            </w:r>
          </w:p>
          <w:p w14:paraId="6933A732" w14:textId="0DF14C50" w:rsidR="00254F8B" w:rsidRPr="0066475B" w:rsidRDefault="000D37C6" w:rsidP="000D37C6">
            <w:pPr>
              <w:overflowPunct w:val="0"/>
              <w:autoSpaceDE w:val="0"/>
              <w:autoSpaceDN w:val="0"/>
              <w:adjustRightInd w:val="0"/>
              <w:jc w:val="both"/>
              <w:textAlignment w:val="baseline"/>
              <w:rPr>
                <w:rFonts w:ascii="Arial" w:hAnsi="Arial" w:cs="Arial"/>
                <w:sz w:val="22"/>
                <w:szCs w:val="22"/>
                <w:lang w:val="uk-UA"/>
              </w:rPr>
            </w:pPr>
            <w:r w:rsidRPr="0066475B">
              <w:rPr>
                <w:rFonts w:ascii="Arial" w:hAnsi="Arial" w:cs="Arial"/>
                <w:sz w:val="22"/>
                <w:szCs w:val="22"/>
                <w:lang w:val="uk-UA"/>
              </w:rPr>
              <w:t>Телефони Товариства для довідок: (0569) 56-52-72.</w:t>
            </w:r>
          </w:p>
        </w:tc>
      </w:tr>
      <w:tr w:rsidR="00254F8B" w:rsidRPr="003B05BB" w14:paraId="2ABB85C1"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FF49A03" w14:textId="77777777" w:rsidR="00254F8B" w:rsidRPr="00E41EC7" w:rsidRDefault="00254F8B" w:rsidP="0015666B">
            <w:pPr>
              <w:widowControl w:val="0"/>
              <w:spacing w:after="75"/>
              <w:rPr>
                <w:sz w:val="22"/>
                <w:szCs w:val="22"/>
                <w:lang w:val="uk-UA"/>
              </w:rPr>
            </w:pPr>
            <w:r w:rsidRPr="009A453C">
              <w:rPr>
                <w:rFonts w:ascii="Arial" w:hAnsi="Arial"/>
                <w:color w:val="000000"/>
                <w:sz w:val="22"/>
                <w:szCs w:val="22"/>
                <w:lang w:val="uk-UA"/>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bookmarkStart w:id="38" w:name="6117"/>
            <w:bookmarkEnd w:id="38"/>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5C53CD4" w14:textId="65B49DF9" w:rsidR="00254F8B" w:rsidRPr="00C615DA" w:rsidRDefault="00C615DA" w:rsidP="0015666B">
            <w:pPr>
              <w:widowControl w:val="0"/>
              <w:spacing w:after="75"/>
              <w:rPr>
                <w:rFonts w:ascii="Arial" w:hAnsi="Arial" w:cs="Arial"/>
                <w:sz w:val="22"/>
                <w:szCs w:val="22"/>
                <w:lang w:val="uk-UA"/>
              </w:rPr>
            </w:pPr>
            <w:bookmarkStart w:id="39" w:name="6118"/>
            <w:bookmarkEnd w:id="39"/>
            <w:r w:rsidRPr="00C615DA">
              <w:rPr>
                <w:rFonts w:ascii="Arial" w:hAnsi="Arial" w:cs="Arial"/>
                <w:sz w:val="22"/>
                <w:szCs w:val="22"/>
                <w:lang w:val="uk-UA"/>
              </w:rPr>
              <w:t xml:space="preserve">Рішення Ради директорів ПРАТ «ЮЖКОКС» № </w:t>
            </w:r>
            <w:r w:rsidR="00D6153E">
              <w:rPr>
                <w:rFonts w:ascii="Arial" w:hAnsi="Arial" w:cs="Arial"/>
                <w:sz w:val="22"/>
                <w:szCs w:val="22"/>
                <w:lang w:val="uk-UA"/>
              </w:rPr>
              <w:t>27</w:t>
            </w:r>
            <w:r w:rsidRPr="00C615DA">
              <w:rPr>
                <w:rFonts w:ascii="Arial" w:hAnsi="Arial" w:cs="Arial"/>
                <w:sz w:val="22"/>
                <w:szCs w:val="22"/>
                <w:lang w:val="uk-UA"/>
              </w:rPr>
              <w:t xml:space="preserve"> від </w:t>
            </w:r>
            <w:r w:rsidR="00FE47A9">
              <w:rPr>
                <w:rFonts w:ascii="Arial" w:hAnsi="Arial" w:cs="Arial"/>
                <w:sz w:val="22"/>
                <w:szCs w:val="22"/>
                <w:lang w:val="uk-UA"/>
              </w:rPr>
              <w:t>03</w:t>
            </w:r>
            <w:r w:rsidRPr="00C615DA">
              <w:rPr>
                <w:rFonts w:ascii="Arial" w:hAnsi="Arial" w:cs="Arial"/>
                <w:sz w:val="22"/>
                <w:szCs w:val="22"/>
                <w:lang w:val="uk-UA"/>
              </w:rPr>
              <w:t>.0</w:t>
            </w:r>
            <w:r w:rsidR="00FE47A9">
              <w:rPr>
                <w:rFonts w:ascii="Arial" w:hAnsi="Arial" w:cs="Arial"/>
                <w:sz w:val="22"/>
                <w:szCs w:val="22"/>
                <w:lang w:val="uk-UA"/>
              </w:rPr>
              <w:t>2</w:t>
            </w:r>
            <w:r w:rsidRPr="00C615DA">
              <w:rPr>
                <w:rFonts w:ascii="Arial" w:hAnsi="Arial" w:cs="Arial"/>
                <w:sz w:val="22"/>
                <w:szCs w:val="22"/>
                <w:lang w:val="uk-UA"/>
              </w:rPr>
              <w:t>.2025</w:t>
            </w:r>
          </w:p>
        </w:tc>
      </w:tr>
      <w:tr w:rsidR="00254F8B" w:rsidRPr="003B05BB" w14:paraId="6A63B699" w14:textId="77777777" w:rsidTr="006750B9">
        <w:trPr>
          <w:trHeight w:val="45"/>
        </w:trPr>
        <w:tc>
          <w:tcPr>
            <w:tcW w:w="382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70716F3" w14:textId="77777777" w:rsidR="00254F8B" w:rsidRPr="00E41EC7" w:rsidRDefault="00254F8B" w:rsidP="0015666B">
            <w:pPr>
              <w:widowControl w:val="0"/>
              <w:spacing w:after="75"/>
              <w:rPr>
                <w:sz w:val="22"/>
                <w:szCs w:val="22"/>
                <w:lang w:val="uk-UA"/>
              </w:rPr>
            </w:pPr>
            <w:r w:rsidRPr="00E41EC7">
              <w:rPr>
                <w:rFonts w:ascii="Arial" w:hAnsi="Arial"/>
                <w:color w:val="000000"/>
                <w:sz w:val="22"/>
                <w:szCs w:val="22"/>
                <w:lang w:val="uk-UA"/>
              </w:rPr>
              <w:t>Дата складання повідомлення</w:t>
            </w:r>
            <w:bookmarkStart w:id="40" w:name="6119"/>
            <w:bookmarkEnd w:id="40"/>
          </w:p>
        </w:tc>
        <w:tc>
          <w:tcPr>
            <w:tcW w:w="595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608604F" w14:textId="66F79C02" w:rsidR="00254F8B" w:rsidRPr="006750B9" w:rsidRDefault="006750B9" w:rsidP="0015666B">
            <w:pPr>
              <w:widowControl w:val="0"/>
              <w:spacing w:after="75"/>
              <w:rPr>
                <w:rFonts w:ascii="Arial" w:hAnsi="Arial" w:cs="Arial"/>
                <w:sz w:val="22"/>
                <w:szCs w:val="22"/>
                <w:lang w:val="uk-UA"/>
              </w:rPr>
            </w:pPr>
            <w:bookmarkStart w:id="41" w:name="6120"/>
            <w:bookmarkEnd w:id="41"/>
            <w:r w:rsidRPr="006750B9">
              <w:rPr>
                <w:rFonts w:ascii="Arial" w:hAnsi="Arial" w:cs="Arial"/>
                <w:sz w:val="22"/>
                <w:szCs w:val="22"/>
                <w:lang w:val="uk-UA"/>
              </w:rPr>
              <w:t>07.02.2025</w:t>
            </w:r>
          </w:p>
        </w:tc>
      </w:tr>
    </w:tbl>
    <w:p w14:paraId="6920C6C5" w14:textId="0603D939" w:rsidR="00D939B3" w:rsidRDefault="00D939B3" w:rsidP="006B60D6">
      <w:pPr>
        <w:tabs>
          <w:tab w:val="left" w:pos="1182"/>
        </w:tabs>
        <w:rPr>
          <w:rFonts w:ascii="Arial" w:hAnsi="Arial" w:cs="Arial"/>
          <w:sz w:val="22"/>
          <w:szCs w:val="22"/>
          <w:lang w:val="uk-UA"/>
        </w:rPr>
      </w:pPr>
      <w:bookmarkStart w:id="42" w:name="8345"/>
      <w:bookmarkEnd w:id="42"/>
    </w:p>
    <w:p w14:paraId="15472682" w14:textId="77777777" w:rsidR="006750B9" w:rsidRDefault="006750B9" w:rsidP="006B60D6">
      <w:pPr>
        <w:tabs>
          <w:tab w:val="left" w:pos="1182"/>
        </w:tabs>
        <w:rPr>
          <w:rFonts w:ascii="Arial" w:hAnsi="Arial" w:cs="Arial"/>
          <w:sz w:val="22"/>
          <w:szCs w:val="22"/>
          <w:lang w:val="uk-UA"/>
        </w:rPr>
      </w:pPr>
    </w:p>
    <w:p w14:paraId="52F0730D" w14:textId="77777777" w:rsidR="006750B9" w:rsidRDefault="006750B9" w:rsidP="006B60D6">
      <w:pPr>
        <w:tabs>
          <w:tab w:val="left" w:pos="1182"/>
        </w:tabs>
        <w:rPr>
          <w:rFonts w:ascii="Arial" w:hAnsi="Arial" w:cs="Arial"/>
          <w:sz w:val="22"/>
          <w:szCs w:val="22"/>
          <w:lang w:val="uk-UA"/>
        </w:rPr>
      </w:pPr>
    </w:p>
    <w:p w14:paraId="16448168" w14:textId="77777777" w:rsidR="006750B9" w:rsidRPr="00D939B3" w:rsidRDefault="006750B9" w:rsidP="006B60D6">
      <w:pPr>
        <w:tabs>
          <w:tab w:val="left" w:pos="1182"/>
        </w:tabs>
        <w:rPr>
          <w:rFonts w:ascii="Arial" w:hAnsi="Arial" w:cs="Arial"/>
          <w:sz w:val="22"/>
          <w:szCs w:val="22"/>
          <w:lang w:val="uk-UA"/>
        </w:rPr>
      </w:pPr>
    </w:p>
    <w:sectPr w:rsidR="006750B9" w:rsidRPr="00D939B3" w:rsidSect="006750B9">
      <w:headerReference w:type="default" r:id="rId15"/>
      <w:footerReference w:type="default" r:id="rId16"/>
      <w:type w:val="continuous"/>
      <w:pgSz w:w="11906" w:h="16838"/>
      <w:pgMar w:top="284" w:right="707" w:bottom="567" w:left="1134" w:header="567" w:footer="8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E778D" w14:textId="77777777" w:rsidR="005249FD" w:rsidRDefault="005249FD" w:rsidP="001610BC">
      <w:r>
        <w:separator/>
      </w:r>
    </w:p>
  </w:endnote>
  <w:endnote w:type="continuationSeparator" w:id="0">
    <w:p w14:paraId="1603FB08" w14:textId="77777777" w:rsidR="005249FD" w:rsidRDefault="005249FD" w:rsidP="0016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DCBA5" w14:textId="48084ADA" w:rsidR="00A12AC4" w:rsidRPr="00725079" w:rsidRDefault="00A12AC4" w:rsidP="00A839F8">
    <w:pPr>
      <w:pStyle w:val="a7"/>
      <w:jc w:val="both"/>
      <w:rPr>
        <w:rFonts w:ascii="Arial" w:hAnsi="Arial" w:cs="Arial"/>
        <w:i/>
        <w:iCs/>
        <w:sz w:val="16"/>
        <w:szCs w:val="16"/>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9A2AA" w14:textId="77777777" w:rsidR="005249FD" w:rsidRDefault="005249FD" w:rsidP="001610BC">
      <w:r>
        <w:separator/>
      </w:r>
    </w:p>
  </w:footnote>
  <w:footnote w:type="continuationSeparator" w:id="0">
    <w:p w14:paraId="7685B6C6" w14:textId="77777777" w:rsidR="005249FD" w:rsidRDefault="005249FD" w:rsidP="00161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E2BEB" w14:textId="7B4140ED" w:rsidR="00E456C8" w:rsidRPr="00B4197C" w:rsidRDefault="00E456C8" w:rsidP="00B4197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A5C"/>
    <w:multiLevelType w:val="multilevel"/>
    <w:tmpl w:val="F9F2712E"/>
    <w:lvl w:ilvl="0">
      <w:start w:val="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6675C4B"/>
    <w:multiLevelType w:val="multilevel"/>
    <w:tmpl w:val="0956671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330EEB"/>
    <w:multiLevelType w:val="multilevel"/>
    <w:tmpl w:val="4D2CF796"/>
    <w:lvl w:ilvl="0">
      <w:start w:val="4"/>
      <w:numFmt w:val="decimal"/>
      <w:lvlText w:val="%1."/>
      <w:lvlJc w:val="left"/>
      <w:pPr>
        <w:ind w:left="360" w:hanging="360"/>
      </w:pPr>
      <w:rPr>
        <w:rFonts w:hint="default"/>
      </w:rPr>
    </w:lvl>
    <w:lvl w:ilvl="1">
      <w:start w:val="1"/>
      <w:numFmt w:val="decimal"/>
      <w:lvlText w:val="%1.%2."/>
      <w:lvlJc w:val="left"/>
      <w:pPr>
        <w:ind w:left="1287" w:hanging="720"/>
      </w:pPr>
      <w:rPr>
        <w:rFonts w:ascii="Arial" w:hAnsi="Arial" w:cs="Arial"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4A24512"/>
    <w:multiLevelType w:val="multilevel"/>
    <w:tmpl w:val="21D6887E"/>
    <w:lvl w:ilvl="0">
      <w:start w:val="8"/>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5E70331"/>
    <w:multiLevelType w:val="multilevel"/>
    <w:tmpl w:val="B82A940E"/>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E0F92"/>
    <w:multiLevelType w:val="multilevel"/>
    <w:tmpl w:val="B82A940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8E3F70"/>
    <w:multiLevelType w:val="multilevel"/>
    <w:tmpl w:val="8A86A3DE"/>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185802"/>
    <w:multiLevelType w:val="multilevel"/>
    <w:tmpl w:val="0438282E"/>
    <w:lvl w:ilvl="0">
      <w:start w:val="5"/>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8" w15:restartNumberingAfterBreak="0">
    <w:nsid w:val="1C9E0600"/>
    <w:multiLevelType w:val="multilevel"/>
    <w:tmpl w:val="EA36D614"/>
    <w:lvl w:ilvl="0">
      <w:start w:val="2"/>
      <w:numFmt w:val="decimal"/>
      <w:lvlText w:val="%1."/>
      <w:lvlJc w:val="left"/>
      <w:pPr>
        <w:ind w:left="360" w:hanging="360"/>
      </w:pPr>
    </w:lvl>
    <w:lvl w:ilvl="1">
      <w:start w:val="1"/>
      <w:numFmt w:val="decimal"/>
      <w:lvlText w:val="%1.%2."/>
      <w:lvlJc w:val="left"/>
      <w:pPr>
        <w:ind w:left="1287" w:hanging="720"/>
      </w:pPr>
      <w:rPr>
        <w:b w:val="0"/>
        <w:bCs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 w15:restartNumberingAfterBreak="0">
    <w:nsid w:val="1E921192"/>
    <w:multiLevelType w:val="hybridMultilevel"/>
    <w:tmpl w:val="4E42B55E"/>
    <w:lvl w:ilvl="0" w:tplc="18EC6D9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FBE71E1"/>
    <w:multiLevelType w:val="multilevel"/>
    <w:tmpl w:val="1ED8BEC0"/>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Arial" w:hAnsi="Arial" w:cs="Arial" w:hint="default"/>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11" w15:restartNumberingAfterBreak="0">
    <w:nsid w:val="202B3C44"/>
    <w:multiLevelType w:val="multilevel"/>
    <w:tmpl w:val="9556AB4E"/>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0307F14"/>
    <w:multiLevelType w:val="multilevel"/>
    <w:tmpl w:val="D67CF54C"/>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4B44189"/>
    <w:multiLevelType w:val="hybridMultilevel"/>
    <w:tmpl w:val="30C094C2"/>
    <w:lvl w:ilvl="0" w:tplc="436CE2C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61D52E2"/>
    <w:multiLevelType w:val="multilevel"/>
    <w:tmpl w:val="C7127C6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E00B59"/>
    <w:multiLevelType w:val="multilevel"/>
    <w:tmpl w:val="C7127C6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7A224A2"/>
    <w:multiLevelType w:val="multilevel"/>
    <w:tmpl w:val="F79238A6"/>
    <w:lvl w:ilvl="0">
      <w:start w:val="3"/>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440" w:hanging="720"/>
      </w:pPr>
      <w:rPr>
        <w:rFonts w:ascii="Arial" w:hAnsi="Arial" w:cs="Arial" w:hint="default"/>
        <w:sz w:val="22"/>
        <w:szCs w:val="22"/>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3240" w:hanging="1080"/>
      </w:pPr>
      <w:rPr>
        <w:rFonts w:ascii="Times New Roman" w:hAnsi="Times New Roman" w:cs="Times New Roman" w:hint="default"/>
        <w:sz w:val="24"/>
      </w:rPr>
    </w:lvl>
    <w:lvl w:ilvl="4">
      <w:start w:val="1"/>
      <w:numFmt w:val="decimal"/>
      <w:lvlText w:val="%1.%2.%3.%4.%5."/>
      <w:lvlJc w:val="left"/>
      <w:pPr>
        <w:ind w:left="3960" w:hanging="1080"/>
      </w:pPr>
      <w:rPr>
        <w:rFonts w:ascii="Times New Roman" w:hAnsi="Times New Roman" w:cs="Times New Roman" w:hint="default"/>
        <w:sz w:val="24"/>
      </w:rPr>
    </w:lvl>
    <w:lvl w:ilvl="5">
      <w:start w:val="1"/>
      <w:numFmt w:val="decimal"/>
      <w:lvlText w:val="%1.%2.%3.%4.%5.%6."/>
      <w:lvlJc w:val="left"/>
      <w:pPr>
        <w:ind w:left="5040" w:hanging="1440"/>
      </w:pPr>
      <w:rPr>
        <w:rFonts w:ascii="Times New Roman" w:hAnsi="Times New Roman" w:cs="Times New Roman" w:hint="default"/>
        <w:sz w:val="24"/>
      </w:rPr>
    </w:lvl>
    <w:lvl w:ilvl="6">
      <w:start w:val="1"/>
      <w:numFmt w:val="decimal"/>
      <w:lvlText w:val="%1.%2.%3.%4.%5.%6.%7."/>
      <w:lvlJc w:val="left"/>
      <w:pPr>
        <w:ind w:left="5760" w:hanging="1440"/>
      </w:pPr>
      <w:rPr>
        <w:rFonts w:ascii="Times New Roman" w:hAnsi="Times New Roman" w:cs="Times New Roman" w:hint="default"/>
        <w:sz w:val="24"/>
      </w:rPr>
    </w:lvl>
    <w:lvl w:ilvl="7">
      <w:start w:val="1"/>
      <w:numFmt w:val="decimal"/>
      <w:lvlText w:val="%1.%2.%3.%4.%5.%6.%7.%8."/>
      <w:lvlJc w:val="left"/>
      <w:pPr>
        <w:ind w:left="6840" w:hanging="1800"/>
      </w:pPr>
      <w:rPr>
        <w:rFonts w:ascii="Times New Roman" w:hAnsi="Times New Roman" w:cs="Times New Roman" w:hint="default"/>
        <w:sz w:val="24"/>
      </w:rPr>
    </w:lvl>
    <w:lvl w:ilvl="8">
      <w:start w:val="1"/>
      <w:numFmt w:val="decimal"/>
      <w:lvlText w:val="%1.%2.%3.%4.%5.%6.%7.%8.%9."/>
      <w:lvlJc w:val="left"/>
      <w:pPr>
        <w:ind w:left="7560" w:hanging="1800"/>
      </w:pPr>
      <w:rPr>
        <w:rFonts w:ascii="Times New Roman" w:hAnsi="Times New Roman" w:cs="Times New Roman" w:hint="default"/>
        <w:sz w:val="24"/>
      </w:rPr>
    </w:lvl>
  </w:abstractNum>
  <w:abstractNum w:abstractNumId="17" w15:restartNumberingAfterBreak="0">
    <w:nsid w:val="32342D82"/>
    <w:multiLevelType w:val="multilevel"/>
    <w:tmpl w:val="FFC00328"/>
    <w:lvl w:ilvl="0">
      <w:start w:val="1"/>
      <w:numFmt w:val="decimal"/>
      <w:lvlText w:val="%1."/>
      <w:lvlJc w:val="left"/>
      <w:pPr>
        <w:ind w:left="670" w:hanging="6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372549"/>
    <w:multiLevelType w:val="hybridMultilevel"/>
    <w:tmpl w:val="D096883A"/>
    <w:lvl w:ilvl="0" w:tplc="9DD812E2">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C31D0A"/>
    <w:multiLevelType w:val="multilevel"/>
    <w:tmpl w:val="519C4638"/>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7C71038"/>
    <w:multiLevelType w:val="multilevel"/>
    <w:tmpl w:val="488A3EA0"/>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7E217BC"/>
    <w:multiLevelType w:val="multilevel"/>
    <w:tmpl w:val="DCAAF7BC"/>
    <w:lvl w:ilvl="0">
      <w:start w:val="6"/>
      <w:numFmt w:val="decimal"/>
      <w:lvlText w:val="%1."/>
      <w:lvlJc w:val="left"/>
      <w:pPr>
        <w:ind w:left="360" w:hanging="360"/>
      </w:pPr>
      <w:rPr>
        <w:rFonts w:ascii="Times New Roman" w:hAnsi="Times New Roman" w:cs="Times New Roman" w:hint="default"/>
        <w:color w:val="auto"/>
        <w:sz w:val="24"/>
      </w:rPr>
    </w:lvl>
    <w:lvl w:ilvl="1">
      <w:start w:val="1"/>
      <w:numFmt w:val="decimal"/>
      <w:lvlText w:val="%1.%2."/>
      <w:lvlJc w:val="left"/>
      <w:pPr>
        <w:ind w:left="720" w:hanging="720"/>
      </w:pPr>
      <w:rPr>
        <w:rFonts w:ascii="Arial" w:hAnsi="Arial" w:cs="Arial" w:hint="default"/>
        <w:color w:val="auto"/>
        <w:sz w:val="22"/>
        <w:szCs w:val="22"/>
      </w:rPr>
    </w:lvl>
    <w:lvl w:ilvl="2">
      <w:start w:val="1"/>
      <w:numFmt w:val="decimal"/>
      <w:lvlText w:val="%1.%2.%3."/>
      <w:lvlJc w:val="left"/>
      <w:pPr>
        <w:ind w:left="720" w:hanging="720"/>
      </w:pPr>
      <w:rPr>
        <w:rFonts w:ascii="Times New Roman" w:hAnsi="Times New Roman" w:cs="Times New Roman" w:hint="default"/>
        <w:color w:val="auto"/>
        <w:sz w:val="24"/>
      </w:rPr>
    </w:lvl>
    <w:lvl w:ilvl="3">
      <w:start w:val="1"/>
      <w:numFmt w:val="decimal"/>
      <w:lvlText w:val="%1.%2.%3.%4."/>
      <w:lvlJc w:val="left"/>
      <w:pPr>
        <w:ind w:left="1080" w:hanging="1080"/>
      </w:pPr>
      <w:rPr>
        <w:rFonts w:ascii="Times New Roman" w:hAnsi="Times New Roman" w:cs="Times New Roman" w:hint="default"/>
        <w:color w:val="auto"/>
        <w:sz w:val="24"/>
      </w:rPr>
    </w:lvl>
    <w:lvl w:ilvl="4">
      <w:start w:val="1"/>
      <w:numFmt w:val="decimal"/>
      <w:lvlText w:val="%1.%2.%3.%4.%5."/>
      <w:lvlJc w:val="left"/>
      <w:pPr>
        <w:ind w:left="1080" w:hanging="1080"/>
      </w:pPr>
      <w:rPr>
        <w:rFonts w:ascii="Times New Roman" w:hAnsi="Times New Roman" w:cs="Times New Roman" w:hint="default"/>
        <w:color w:val="auto"/>
        <w:sz w:val="24"/>
      </w:rPr>
    </w:lvl>
    <w:lvl w:ilvl="5">
      <w:start w:val="1"/>
      <w:numFmt w:val="decimal"/>
      <w:lvlText w:val="%1.%2.%3.%4.%5.%6."/>
      <w:lvlJc w:val="left"/>
      <w:pPr>
        <w:ind w:left="1440" w:hanging="1440"/>
      </w:pPr>
      <w:rPr>
        <w:rFonts w:ascii="Times New Roman" w:hAnsi="Times New Roman" w:cs="Times New Roman" w:hint="default"/>
        <w:color w:val="auto"/>
        <w:sz w:val="24"/>
      </w:rPr>
    </w:lvl>
    <w:lvl w:ilvl="6">
      <w:start w:val="1"/>
      <w:numFmt w:val="decimal"/>
      <w:lvlText w:val="%1.%2.%3.%4.%5.%6.%7."/>
      <w:lvlJc w:val="left"/>
      <w:pPr>
        <w:ind w:left="1440" w:hanging="1440"/>
      </w:pPr>
      <w:rPr>
        <w:rFonts w:ascii="Times New Roman" w:hAnsi="Times New Roman" w:cs="Times New Roman" w:hint="default"/>
        <w:color w:val="auto"/>
        <w:sz w:val="24"/>
      </w:rPr>
    </w:lvl>
    <w:lvl w:ilvl="7">
      <w:start w:val="1"/>
      <w:numFmt w:val="decimal"/>
      <w:lvlText w:val="%1.%2.%3.%4.%5.%6.%7.%8."/>
      <w:lvlJc w:val="left"/>
      <w:pPr>
        <w:ind w:left="1800" w:hanging="1800"/>
      </w:pPr>
      <w:rPr>
        <w:rFonts w:ascii="Times New Roman" w:hAnsi="Times New Roman" w:cs="Times New Roman" w:hint="default"/>
        <w:color w:val="auto"/>
        <w:sz w:val="24"/>
      </w:rPr>
    </w:lvl>
    <w:lvl w:ilvl="8">
      <w:start w:val="1"/>
      <w:numFmt w:val="decimal"/>
      <w:lvlText w:val="%1.%2.%3.%4.%5.%6.%7.%8.%9."/>
      <w:lvlJc w:val="left"/>
      <w:pPr>
        <w:ind w:left="1800" w:hanging="1800"/>
      </w:pPr>
      <w:rPr>
        <w:rFonts w:ascii="Times New Roman" w:hAnsi="Times New Roman" w:cs="Times New Roman" w:hint="default"/>
        <w:color w:val="auto"/>
        <w:sz w:val="24"/>
      </w:rPr>
    </w:lvl>
  </w:abstractNum>
  <w:abstractNum w:abstractNumId="22" w15:restartNumberingAfterBreak="0">
    <w:nsid w:val="38FB25E6"/>
    <w:multiLevelType w:val="multilevel"/>
    <w:tmpl w:val="4758780A"/>
    <w:lvl w:ilvl="0">
      <w:start w:val="2"/>
      <w:numFmt w:val="decimal"/>
      <w:lvlText w:val="%1."/>
      <w:lvlJc w:val="left"/>
      <w:pPr>
        <w:ind w:left="360" w:hanging="36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23" w15:restartNumberingAfterBreak="0">
    <w:nsid w:val="3C51357E"/>
    <w:multiLevelType w:val="multilevel"/>
    <w:tmpl w:val="B82A940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9600E1"/>
    <w:multiLevelType w:val="hybridMultilevel"/>
    <w:tmpl w:val="D61CA994"/>
    <w:lvl w:ilvl="0" w:tplc="37C03268">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3D2A2A71"/>
    <w:multiLevelType w:val="hybridMultilevel"/>
    <w:tmpl w:val="5880990A"/>
    <w:lvl w:ilvl="0" w:tplc="85823194">
      <w:numFmt w:val="bullet"/>
      <w:lvlText w:val="-"/>
      <w:lvlJc w:val="left"/>
      <w:pPr>
        <w:ind w:left="720" w:hanging="360"/>
      </w:pPr>
      <w:rPr>
        <w:rFonts w:ascii="Arial" w:eastAsia="Times New Roman" w:hAnsi="Arial" w:cs="Arial" w:hint="default"/>
        <w:b w:val="0"/>
        <w:bCs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BE7B42"/>
    <w:multiLevelType w:val="multilevel"/>
    <w:tmpl w:val="488A3EA0"/>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429C3002"/>
    <w:multiLevelType w:val="multilevel"/>
    <w:tmpl w:val="0438282E"/>
    <w:lvl w:ilvl="0">
      <w:start w:val="5"/>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28" w15:restartNumberingAfterBreak="0">
    <w:nsid w:val="46086627"/>
    <w:multiLevelType w:val="multilevel"/>
    <w:tmpl w:val="31BAF86E"/>
    <w:lvl w:ilvl="0">
      <w:start w:val="9"/>
      <w:numFmt w:val="decimal"/>
      <w:lvlText w:val="%1."/>
      <w:lvlJc w:val="left"/>
      <w:pPr>
        <w:ind w:left="360" w:hanging="360"/>
      </w:pPr>
      <w:rPr>
        <w:rFonts w:ascii="Times New Roman" w:eastAsia="Times New Roman" w:hAnsi="Times New Roman" w:cs="Times New Roman" w:hint="default"/>
        <w:sz w:val="24"/>
      </w:rPr>
    </w:lvl>
    <w:lvl w:ilvl="1">
      <w:start w:val="1"/>
      <w:numFmt w:val="decimal"/>
      <w:lvlText w:val="%1.%2."/>
      <w:lvlJc w:val="left"/>
      <w:pPr>
        <w:ind w:left="1080" w:hanging="720"/>
      </w:pPr>
      <w:rPr>
        <w:rFonts w:ascii="Arial" w:eastAsia="Times New Roman" w:hAnsi="Arial" w:cs="Arial" w:hint="default"/>
        <w:sz w:val="22"/>
        <w:szCs w:val="22"/>
      </w:rPr>
    </w:lvl>
    <w:lvl w:ilvl="2">
      <w:start w:val="1"/>
      <w:numFmt w:val="decimal"/>
      <w:lvlText w:val="%1.%2.%3."/>
      <w:lvlJc w:val="left"/>
      <w:pPr>
        <w:ind w:left="1440" w:hanging="720"/>
      </w:pPr>
      <w:rPr>
        <w:rFonts w:ascii="Times New Roman" w:eastAsia="Times New Roman" w:hAnsi="Times New Roman" w:cs="Times New Roman" w:hint="default"/>
        <w:sz w:val="24"/>
      </w:rPr>
    </w:lvl>
    <w:lvl w:ilvl="3">
      <w:start w:val="1"/>
      <w:numFmt w:val="decimal"/>
      <w:lvlText w:val="%1.%2.%3.%4."/>
      <w:lvlJc w:val="left"/>
      <w:pPr>
        <w:ind w:left="2160" w:hanging="1080"/>
      </w:pPr>
      <w:rPr>
        <w:rFonts w:ascii="Times New Roman" w:eastAsia="Times New Roman" w:hAnsi="Times New Roman" w:cs="Times New Roman" w:hint="default"/>
        <w:sz w:val="24"/>
      </w:rPr>
    </w:lvl>
    <w:lvl w:ilvl="4">
      <w:start w:val="1"/>
      <w:numFmt w:val="decimal"/>
      <w:lvlText w:val="%1.%2.%3.%4.%5."/>
      <w:lvlJc w:val="left"/>
      <w:pPr>
        <w:ind w:left="2520" w:hanging="1080"/>
      </w:pPr>
      <w:rPr>
        <w:rFonts w:ascii="Times New Roman" w:eastAsia="Times New Roman" w:hAnsi="Times New Roman" w:cs="Times New Roman" w:hint="default"/>
        <w:sz w:val="24"/>
      </w:rPr>
    </w:lvl>
    <w:lvl w:ilvl="5">
      <w:start w:val="1"/>
      <w:numFmt w:val="decimal"/>
      <w:lvlText w:val="%1.%2.%3.%4.%5.%6."/>
      <w:lvlJc w:val="left"/>
      <w:pPr>
        <w:ind w:left="3240" w:hanging="1440"/>
      </w:pPr>
      <w:rPr>
        <w:rFonts w:ascii="Times New Roman" w:eastAsia="Times New Roman" w:hAnsi="Times New Roman" w:cs="Times New Roman" w:hint="default"/>
        <w:sz w:val="24"/>
      </w:rPr>
    </w:lvl>
    <w:lvl w:ilvl="6">
      <w:start w:val="1"/>
      <w:numFmt w:val="decimal"/>
      <w:lvlText w:val="%1.%2.%3.%4.%5.%6.%7."/>
      <w:lvlJc w:val="left"/>
      <w:pPr>
        <w:ind w:left="3600" w:hanging="1440"/>
      </w:pPr>
      <w:rPr>
        <w:rFonts w:ascii="Times New Roman" w:eastAsia="Times New Roman" w:hAnsi="Times New Roman" w:cs="Times New Roman" w:hint="default"/>
        <w:sz w:val="24"/>
      </w:rPr>
    </w:lvl>
    <w:lvl w:ilvl="7">
      <w:start w:val="1"/>
      <w:numFmt w:val="decimal"/>
      <w:lvlText w:val="%1.%2.%3.%4.%5.%6.%7.%8."/>
      <w:lvlJc w:val="left"/>
      <w:pPr>
        <w:ind w:left="4320" w:hanging="1800"/>
      </w:pPr>
      <w:rPr>
        <w:rFonts w:ascii="Times New Roman" w:eastAsia="Times New Roman" w:hAnsi="Times New Roman" w:cs="Times New Roman" w:hint="default"/>
        <w:sz w:val="24"/>
      </w:rPr>
    </w:lvl>
    <w:lvl w:ilvl="8">
      <w:start w:val="1"/>
      <w:numFmt w:val="decimal"/>
      <w:lvlText w:val="%1.%2.%3.%4.%5.%6.%7.%8.%9."/>
      <w:lvlJc w:val="left"/>
      <w:pPr>
        <w:ind w:left="4680" w:hanging="1800"/>
      </w:pPr>
      <w:rPr>
        <w:rFonts w:ascii="Times New Roman" w:eastAsia="Times New Roman" w:hAnsi="Times New Roman" w:cs="Times New Roman" w:hint="default"/>
        <w:sz w:val="24"/>
      </w:rPr>
    </w:lvl>
  </w:abstractNum>
  <w:abstractNum w:abstractNumId="29" w15:restartNumberingAfterBreak="0">
    <w:nsid w:val="48F81269"/>
    <w:multiLevelType w:val="multilevel"/>
    <w:tmpl w:val="4D2CF796"/>
    <w:lvl w:ilvl="0">
      <w:start w:val="4"/>
      <w:numFmt w:val="decimal"/>
      <w:lvlText w:val="%1."/>
      <w:lvlJc w:val="left"/>
      <w:pPr>
        <w:ind w:left="360" w:hanging="360"/>
      </w:pPr>
      <w:rPr>
        <w:rFonts w:hint="default"/>
      </w:rPr>
    </w:lvl>
    <w:lvl w:ilvl="1">
      <w:start w:val="1"/>
      <w:numFmt w:val="decimal"/>
      <w:lvlText w:val="%1.%2."/>
      <w:lvlJc w:val="left"/>
      <w:pPr>
        <w:ind w:left="1287" w:hanging="720"/>
      </w:pPr>
      <w:rPr>
        <w:rFonts w:ascii="Arial" w:hAnsi="Arial" w:cs="Arial"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4B222C3A"/>
    <w:multiLevelType w:val="multilevel"/>
    <w:tmpl w:val="B82A940E"/>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4C3B1C"/>
    <w:multiLevelType w:val="multilevel"/>
    <w:tmpl w:val="30463DAA"/>
    <w:lvl w:ilvl="0">
      <w:start w:val="7"/>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4B3249A"/>
    <w:multiLevelType w:val="multilevel"/>
    <w:tmpl w:val="EF7C1B72"/>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5D2472E9"/>
    <w:multiLevelType w:val="multilevel"/>
    <w:tmpl w:val="A95CC8D8"/>
    <w:lvl w:ilvl="0">
      <w:start w:val="8"/>
      <w:numFmt w:val="decimal"/>
      <w:lvlText w:val="%1."/>
      <w:lvlJc w:val="left"/>
      <w:pPr>
        <w:ind w:left="360" w:hanging="360"/>
      </w:pPr>
      <w:rPr>
        <w:rFonts w:ascii="Times New Roman" w:eastAsia="Times New Roman" w:hAnsi="Times New Roman" w:cs="Times New Roman" w:hint="default"/>
        <w:sz w:val="24"/>
      </w:rPr>
    </w:lvl>
    <w:lvl w:ilvl="1">
      <w:start w:val="1"/>
      <w:numFmt w:val="decimal"/>
      <w:lvlText w:val="%1.%2."/>
      <w:lvlJc w:val="left"/>
      <w:pPr>
        <w:ind w:left="1080" w:hanging="720"/>
      </w:pPr>
      <w:rPr>
        <w:rFonts w:ascii="Arial" w:eastAsia="Times New Roman" w:hAnsi="Arial" w:cs="Arial" w:hint="default"/>
        <w:sz w:val="22"/>
        <w:szCs w:val="22"/>
      </w:rPr>
    </w:lvl>
    <w:lvl w:ilvl="2">
      <w:start w:val="1"/>
      <w:numFmt w:val="decimal"/>
      <w:lvlText w:val="%1.%2.%3."/>
      <w:lvlJc w:val="left"/>
      <w:pPr>
        <w:ind w:left="1440" w:hanging="720"/>
      </w:pPr>
      <w:rPr>
        <w:rFonts w:ascii="Times New Roman" w:eastAsia="Times New Roman" w:hAnsi="Times New Roman" w:cs="Times New Roman" w:hint="default"/>
        <w:sz w:val="24"/>
      </w:rPr>
    </w:lvl>
    <w:lvl w:ilvl="3">
      <w:start w:val="1"/>
      <w:numFmt w:val="decimal"/>
      <w:lvlText w:val="%1.%2.%3.%4."/>
      <w:lvlJc w:val="left"/>
      <w:pPr>
        <w:ind w:left="2160" w:hanging="1080"/>
      </w:pPr>
      <w:rPr>
        <w:rFonts w:ascii="Times New Roman" w:eastAsia="Times New Roman" w:hAnsi="Times New Roman" w:cs="Times New Roman" w:hint="default"/>
        <w:sz w:val="24"/>
      </w:rPr>
    </w:lvl>
    <w:lvl w:ilvl="4">
      <w:start w:val="1"/>
      <w:numFmt w:val="decimal"/>
      <w:lvlText w:val="%1.%2.%3.%4.%5."/>
      <w:lvlJc w:val="left"/>
      <w:pPr>
        <w:ind w:left="2520" w:hanging="1080"/>
      </w:pPr>
      <w:rPr>
        <w:rFonts w:ascii="Times New Roman" w:eastAsia="Times New Roman" w:hAnsi="Times New Roman" w:cs="Times New Roman" w:hint="default"/>
        <w:sz w:val="24"/>
      </w:rPr>
    </w:lvl>
    <w:lvl w:ilvl="5">
      <w:start w:val="1"/>
      <w:numFmt w:val="decimal"/>
      <w:lvlText w:val="%1.%2.%3.%4.%5.%6."/>
      <w:lvlJc w:val="left"/>
      <w:pPr>
        <w:ind w:left="3240" w:hanging="1440"/>
      </w:pPr>
      <w:rPr>
        <w:rFonts w:ascii="Times New Roman" w:eastAsia="Times New Roman" w:hAnsi="Times New Roman" w:cs="Times New Roman" w:hint="default"/>
        <w:sz w:val="24"/>
      </w:rPr>
    </w:lvl>
    <w:lvl w:ilvl="6">
      <w:start w:val="1"/>
      <w:numFmt w:val="decimal"/>
      <w:lvlText w:val="%1.%2.%3.%4.%5.%6.%7."/>
      <w:lvlJc w:val="left"/>
      <w:pPr>
        <w:ind w:left="3600" w:hanging="1440"/>
      </w:pPr>
      <w:rPr>
        <w:rFonts w:ascii="Times New Roman" w:eastAsia="Times New Roman" w:hAnsi="Times New Roman" w:cs="Times New Roman" w:hint="default"/>
        <w:sz w:val="24"/>
      </w:rPr>
    </w:lvl>
    <w:lvl w:ilvl="7">
      <w:start w:val="1"/>
      <w:numFmt w:val="decimal"/>
      <w:lvlText w:val="%1.%2.%3.%4.%5.%6.%7.%8."/>
      <w:lvlJc w:val="left"/>
      <w:pPr>
        <w:ind w:left="4320" w:hanging="1800"/>
      </w:pPr>
      <w:rPr>
        <w:rFonts w:ascii="Times New Roman" w:eastAsia="Times New Roman" w:hAnsi="Times New Roman" w:cs="Times New Roman" w:hint="default"/>
        <w:sz w:val="24"/>
      </w:rPr>
    </w:lvl>
    <w:lvl w:ilvl="8">
      <w:start w:val="1"/>
      <w:numFmt w:val="decimal"/>
      <w:lvlText w:val="%1.%2.%3.%4.%5.%6.%7.%8.%9."/>
      <w:lvlJc w:val="left"/>
      <w:pPr>
        <w:ind w:left="4680" w:hanging="1800"/>
      </w:pPr>
      <w:rPr>
        <w:rFonts w:ascii="Times New Roman" w:eastAsia="Times New Roman" w:hAnsi="Times New Roman" w:cs="Times New Roman" w:hint="default"/>
        <w:sz w:val="24"/>
      </w:rPr>
    </w:lvl>
  </w:abstractNum>
  <w:abstractNum w:abstractNumId="34" w15:restartNumberingAfterBreak="0">
    <w:nsid w:val="5D9B59AD"/>
    <w:multiLevelType w:val="multilevel"/>
    <w:tmpl w:val="54629CBC"/>
    <w:lvl w:ilvl="0">
      <w:start w:val="10"/>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1713" w:hanging="720"/>
      </w:pPr>
      <w:rPr>
        <w:rFonts w:ascii="Arial" w:hAnsi="Arial" w:cs="Arial" w:hint="default"/>
        <w:b w:val="0"/>
        <w:i w:val="0"/>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35" w15:restartNumberingAfterBreak="0">
    <w:nsid w:val="5E674DD7"/>
    <w:multiLevelType w:val="multilevel"/>
    <w:tmpl w:val="F57658A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04F0B0B"/>
    <w:multiLevelType w:val="multilevel"/>
    <w:tmpl w:val="A274E0CA"/>
    <w:lvl w:ilvl="0">
      <w:start w:val="11"/>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1200" w:hanging="720"/>
      </w:pPr>
      <w:rPr>
        <w:rFonts w:ascii="Arial" w:hAnsi="Arial" w:cs="Arial" w:hint="default"/>
        <w:sz w:val="22"/>
        <w:szCs w:val="22"/>
      </w:rPr>
    </w:lvl>
    <w:lvl w:ilvl="2">
      <w:start w:val="1"/>
      <w:numFmt w:val="decimal"/>
      <w:lvlText w:val="%1.%2.%3."/>
      <w:lvlJc w:val="left"/>
      <w:pPr>
        <w:ind w:left="1680" w:hanging="720"/>
      </w:pPr>
      <w:rPr>
        <w:rFonts w:ascii="Times New Roman" w:hAnsi="Times New Roman" w:cs="Times New Roman" w:hint="default"/>
        <w:sz w:val="24"/>
      </w:rPr>
    </w:lvl>
    <w:lvl w:ilvl="3">
      <w:start w:val="1"/>
      <w:numFmt w:val="decimal"/>
      <w:lvlText w:val="%1.%2.%3.%4."/>
      <w:lvlJc w:val="left"/>
      <w:pPr>
        <w:ind w:left="2520" w:hanging="1080"/>
      </w:pPr>
      <w:rPr>
        <w:rFonts w:ascii="Times New Roman" w:hAnsi="Times New Roman" w:cs="Times New Roman" w:hint="default"/>
        <w:sz w:val="24"/>
      </w:rPr>
    </w:lvl>
    <w:lvl w:ilvl="4">
      <w:start w:val="1"/>
      <w:numFmt w:val="decimal"/>
      <w:lvlText w:val="%1.%2.%3.%4.%5."/>
      <w:lvlJc w:val="left"/>
      <w:pPr>
        <w:ind w:left="3000" w:hanging="1080"/>
      </w:pPr>
      <w:rPr>
        <w:rFonts w:ascii="Times New Roman" w:hAnsi="Times New Roman" w:cs="Times New Roman" w:hint="default"/>
        <w:sz w:val="24"/>
      </w:rPr>
    </w:lvl>
    <w:lvl w:ilvl="5">
      <w:start w:val="1"/>
      <w:numFmt w:val="decimal"/>
      <w:lvlText w:val="%1.%2.%3.%4.%5.%6."/>
      <w:lvlJc w:val="left"/>
      <w:pPr>
        <w:ind w:left="3840" w:hanging="1440"/>
      </w:pPr>
      <w:rPr>
        <w:rFonts w:ascii="Times New Roman" w:hAnsi="Times New Roman" w:cs="Times New Roman" w:hint="default"/>
        <w:sz w:val="24"/>
      </w:rPr>
    </w:lvl>
    <w:lvl w:ilvl="6">
      <w:start w:val="1"/>
      <w:numFmt w:val="decimal"/>
      <w:lvlText w:val="%1.%2.%3.%4.%5.%6.%7."/>
      <w:lvlJc w:val="left"/>
      <w:pPr>
        <w:ind w:left="4320" w:hanging="1440"/>
      </w:pPr>
      <w:rPr>
        <w:rFonts w:ascii="Times New Roman" w:hAnsi="Times New Roman" w:cs="Times New Roman" w:hint="default"/>
        <w:sz w:val="24"/>
      </w:rPr>
    </w:lvl>
    <w:lvl w:ilvl="7">
      <w:start w:val="1"/>
      <w:numFmt w:val="decimal"/>
      <w:lvlText w:val="%1.%2.%3.%4.%5.%6.%7.%8."/>
      <w:lvlJc w:val="left"/>
      <w:pPr>
        <w:ind w:left="5160" w:hanging="1800"/>
      </w:pPr>
      <w:rPr>
        <w:rFonts w:ascii="Times New Roman" w:hAnsi="Times New Roman" w:cs="Times New Roman" w:hint="default"/>
        <w:sz w:val="24"/>
      </w:rPr>
    </w:lvl>
    <w:lvl w:ilvl="8">
      <w:start w:val="1"/>
      <w:numFmt w:val="decimal"/>
      <w:lvlText w:val="%1.%2.%3.%4.%5.%6.%7.%8.%9."/>
      <w:lvlJc w:val="left"/>
      <w:pPr>
        <w:ind w:left="5640" w:hanging="1800"/>
      </w:pPr>
      <w:rPr>
        <w:rFonts w:ascii="Times New Roman" w:hAnsi="Times New Roman" w:cs="Times New Roman" w:hint="default"/>
        <w:sz w:val="24"/>
      </w:rPr>
    </w:lvl>
  </w:abstractNum>
  <w:abstractNum w:abstractNumId="37" w15:restartNumberingAfterBreak="0">
    <w:nsid w:val="61B234F3"/>
    <w:multiLevelType w:val="multilevel"/>
    <w:tmpl w:val="2CBEBE00"/>
    <w:lvl w:ilvl="0">
      <w:start w:val="8"/>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25E074F"/>
    <w:multiLevelType w:val="hybridMultilevel"/>
    <w:tmpl w:val="F028DA0A"/>
    <w:lvl w:ilvl="0" w:tplc="B6DEDA08">
      <w:start w:val="1"/>
      <w:numFmt w:val="decimal"/>
      <w:lvlText w:val="%1)"/>
      <w:lvlJc w:val="left"/>
      <w:pPr>
        <w:ind w:left="927" w:hanging="360"/>
      </w:pPr>
      <w:rPr>
        <w:rFonts w:hint="default"/>
        <w:i/>
        <w:sz w:val="24"/>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9" w15:restartNumberingAfterBreak="0">
    <w:nsid w:val="66B87D3E"/>
    <w:multiLevelType w:val="multilevel"/>
    <w:tmpl w:val="B82A940E"/>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CF11D9"/>
    <w:multiLevelType w:val="multilevel"/>
    <w:tmpl w:val="B82A940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CD31A2A"/>
    <w:multiLevelType w:val="multilevel"/>
    <w:tmpl w:val="EF7C1B72"/>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42" w15:restartNumberingAfterBreak="0">
    <w:nsid w:val="6D2D2785"/>
    <w:multiLevelType w:val="multilevel"/>
    <w:tmpl w:val="98B4A0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43" w15:restartNumberingAfterBreak="0">
    <w:nsid w:val="701E10E7"/>
    <w:multiLevelType w:val="multilevel"/>
    <w:tmpl w:val="E1C4A63C"/>
    <w:lvl w:ilvl="0">
      <w:start w:val="6"/>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Arial" w:hAnsi="Arial" w:cs="Arial" w:hint="default"/>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44" w15:restartNumberingAfterBreak="0">
    <w:nsid w:val="70B21B48"/>
    <w:multiLevelType w:val="multilevel"/>
    <w:tmpl w:val="C7127C6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3281EF6"/>
    <w:multiLevelType w:val="multilevel"/>
    <w:tmpl w:val="C510A238"/>
    <w:lvl w:ilvl="0">
      <w:start w:val="5"/>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Arial" w:hAnsi="Arial" w:cs="Arial" w:hint="default"/>
        <w:sz w:val="22"/>
        <w:szCs w:val="22"/>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600" w:hanging="1440"/>
      </w:pPr>
      <w:rPr>
        <w:rFonts w:ascii="Times New Roman" w:hAnsi="Times New Roman" w:cs="Times New Roman" w:hint="default"/>
        <w:sz w:val="24"/>
      </w:rPr>
    </w:lvl>
    <w:lvl w:ilvl="7">
      <w:start w:val="1"/>
      <w:numFmt w:val="decimal"/>
      <w:lvlText w:val="%1.%2.%3.%4.%5.%6.%7.%8."/>
      <w:lvlJc w:val="left"/>
      <w:pPr>
        <w:ind w:left="4320" w:hanging="1800"/>
      </w:pPr>
      <w:rPr>
        <w:rFonts w:ascii="Times New Roman" w:hAnsi="Times New Roman" w:cs="Times New Roman" w:hint="default"/>
        <w:sz w:val="24"/>
      </w:rPr>
    </w:lvl>
    <w:lvl w:ilvl="8">
      <w:start w:val="1"/>
      <w:numFmt w:val="decimal"/>
      <w:lvlText w:val="%1.%2.%3.%4.%5.%6.%7.%8.%9."/>
      <w:lvlJc w:val="left"/>
      <w:pPr>
        <w:ind w:left="4680" w:hanging="1800"/>
      </w:pPr>
      <w:rPr>
        <w:rFonts w:ascii="Times New Roman" w:hAnsi="Times New Roman" w:cs="Times New Roman" w:hint="default"/>
        <w:sz w:val="24"/>
      </w:rPr>
    </w:lvl>
  </w:abstractNum>
  <w:abstractNum w:abstractNumId="46" w15:restartNumberingAfterBreak="0">
    <w:nsid w:val="73850092"/>
    <w:multiLevelType w:val="multilevel"/>
    <w:tmpl w:val="3B0A476C"/>
    <w:lvl w:ilvl="0">
      <w:start w:val="6"/>
      <w:numFmt w:val="decimal"/>
      <w:lvlText w:val="%1."/>
      <w:lvlJc w:val="left"/>
      <w:pPr>
        <w:ind w:left="360" w:hanging="360"/>
      </w:pPr>
      <w:rPr>
        <w:rFonts w:hint="default"/>
      </w:rPr>
    </w:lvl>
    <w:lvl w:ilvl="1">
      <w:start w:val="1"/>
      <w:numFmt w:val="bullet"/>
      <w:lvlText w:val=""/>
      <w:lvlJc w:val="left"/>
      <w:pPr>
        <w:ind w:left="1287" w:hanging="720"/>
      </w:pPr>
      <w:rPr>
        <w:rFonts w:ascii="Symbol" w:hAnsi="Symbol"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77293F94"/>
    <w:multiLevelType w:val="multilevel"/>
    <w:tmpl w:val="B82A940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A501D78"/>
    <w:multiLevelType w:val="multilevel"/>
    <w:tmpl w:val="EF7C1B72"/>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49" w15:restartNumberingAfterBreak="0">
    <w:nsid w:val="7B693569"/>
    <w:multiLevelType w:val="multilevel"/>
    <w:tmpl w:val="0F2AFCFE"/>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7EAC5650"/>
    <w:multiLevelType w:val="multilevel"/>
    <w:tmpl w:val="778CDA0A"/>
    <w:lvl w:ilvl="0">
      <w:start w:val="4"/>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1080" w:hanging="720"/>
      </w:pPr>
      <w:rPr>
        <w:rFonts w:ascii="Arial" w:hAnsi="Arial" w:cs="Arial" w:hint="default"/>
        <w:b w:val="0"/>
        <w:sz w:val="22"/>
        <w:szCs w:val="22"/>
      </w:rPr>
    </w:lvl>
    <w:lvl w:ilvl="2">
      <w:start w:val="1"/>
      <w:numFmt w:val="decimal"/>
      <w:lvlText w:val="%1.%2.%3."/>
      <w:lvlJc w:val="left"/>
      <w:pPr>
        <w:ind w:left="1440" w:hanging="720"/>
      </w:pPr>
      <w:rPr>
        <w:rFonts w:ascii="Times New Roman" w:hAnsi="Times New Roman" w:cs="Times New Roman" w:hint="default"/>
        <w:b w:val="0"/>
        <w:sz w:val="24"/>
      </w:rPr>
    </w:lvl>
    <w:lvl w:ilvl="3">
      <w:start w:val="1"/>
      <w:numFmt w:val="decimal"/>
      <w:lvlText w:val="%1.%2.%3.%4."/>
      <w:lvlJc w:val="left"/>
      <w:pPr>
        <w:ind w:left="2160" w:hanging="1080"/>
      </w:pPr>
      <w:rPr>
        <w:rFonts w:ascii="Times New Roman" w:hAnsi="Times New Roman" w:cs="Times New Roman" w:hint="default"/>
        <w:b w:val="0"/>
        <w:sz w:val="24"/>
      </w:rPr>
    </w:lvl>
    <w:lvl w:ilvl="4">
      <w:start w:val="1"/>
      <w:numFmt w:val="decimal"/>
      <w:lvlText w:val="%1.%2.%3.%4.%5."/>
      <w:lvlJc w:val="left"/>
      <w:pPr>
        <w:ind w:left="2520" w:hanging="1080"/>
      </w:pPr>
      <w:rPr>
        <w:rFonts w:ascii="Times New Roman" w:hAnsi="Times New Roman" w:cs="Times New Roman" w:hint="default"/>
        <w:b w:val="0"/>
        <w:sz w:val="24"/>
      </w:rPr>
    </w:lvl>
    <w:lvl w:ilvl="5">
      <w:start w:val="1"/>
      <w:numFmt w:val="decimal"/>
      <w:lvlText w:val="%1.%2.%3.%4.%5.%6."/>
      <w:lvlJc w:val="left"/>
      <w:pPr>
        <w:ind w:left="3240" w:hanging="1440"/>
      </w:pPr>
      <w:rPr>
        <w:rFonts w:ascii="Times New Roman" w:hAnsi="Times New Roman" w:cs="Times New Roman" w:hint="default"/>
        <w:b w:val="0"/>
        <w:sz w:val="24"/>
      </w:rPr>
    </w:lvl>
    <w:lvl w:ilvl="6">
      <w:start w:val="1"/>
      <w:numFmt w:val="decimal"/>
      <w:lvlText w:val="%1.%2.%3.%4.%5.%6.%7."/>
      <w:lvlJc w:val="left"/>
      <w:pPr>
        <w:ind w:left="3600" w:hanging="1440"/>
      </w:pPr>
      <w:rPr>
        <w:rFonts w:ascii="Times New Roman" w:hAnsi="Times New Roman" w:cs="Times New Roman" w:hint="default"/>
        <w:b w:val="0"/>
        <w:sz w:val="24"/>
      </w:rPr>
    </w:lvl>
    <w:lvl w:ilvl="7">
      <w:start w:val="1"/>
      <w:numFmt w:val="decimal"/>
      <w:lvlText w:val="%1.%2.%3.%4.%5.%6.%7.%8."/>
      <w:lvlJc w:val="left"/>
      <w:pPr>
        <w:ind w:left="4320" w:hanging="1800"/>
      </w:pPr>
      <w:rPr>
        <w:rFonts w:ascii="Times New Roman" w:hAnsi="Times New Roman" w:cs="Times New Roman" w:hint="default"/>
        <w:b w:val="0"/>
        <w:sz w:val="24"/>
      </w:rPr>
    </w:lvl>
    <w:lvl w:ilvl="8">
      <w:start w:val="1"/>
      <w:numFmt w:val="decimal"/>
      <w:lvlText w:val="%1.%2.%3.%4.%5.%6.%7.%8.%9."/>
      <w:lvlJc w:val="left"/>
      <w:pPr>
        <w:ind w:left="4680" w:hanging="1800"/>
      </w:pPr>
      <w:rPr>
        <w:rFonts w:ascii="Times New Roman" w:hAnsi="Times New Roman" w:cs="Times New Roman" w:hint="default"/>
        <w:b w:val="0"/>
        <w:sz w:val="24"/>
      </w:rPr>
    </w:lvl>
  </w:abstractNum>
  <w:abstractNum w:abstractNumId="51" w15:restartNumberingAfterBreak="0">
    <w:nsid w:val="7EBB2A7F"/>
    <w:multiLevelType w:val="multilevel"/>
    <w:tmpl w:val="B82A940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F5358D5"/>
    <w:multiLevelType w:val="multilevel"/>
    <w:tmpl w:val="93B62B82"/>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16cid:durableId="1701852759">
    <w:abstractNumId w:val="18"/>
  </w:num>
  <w:num w:numId="2" w16cid:durableId="115491618">
    <w:abstractNumId w:val="35"/>
  </w:num>
  <w:num w:numId="3" w16cid:durableId="649599896">
    <w:abstractNumId w:val="46"/>
  </w:num>
  <w:num w:numId="4" w16cid:durableId="1833597288">
    <w:abstractNumId w:val="13"/>
  </w:num>
  <w:num w:numId="5" w16cid:durableId="1079209220">
    <w:abstractNumId w:val="9"/>
  </w:num>
  <w:num w:numId="6" w16cid:durableId="983780540">
    <w:abstractNumId w:val="16"/>
  </w:num>
  <w:num w:numId="7" w16cid:durableId="1558474157">
    <w:abstractNumId w:val="50"/>
  </w:num>
  <w:num w:numId="8" w16cid:durableId="54548414">
    <w:abstractNumId w:val="45"/>
  </w:num>
  <w:num w:numId="9" w16cid:durableId="1561818020">
    <w:abstractNumId w:val="24"/>
  </w:num>
  <w:num w:numId="10" w16cid:durableId="526138134">
    <w:abstractNumId w:val="43"/>
  </w:num>
  <w:num w:numId="11" w16cid:durableId="1032073895">
    <w:abstractNumId w:val="10"/>
  </w:num>
  <w:num w:numId="12" w16cid:durableId="250552367">
    <w:abstractNumId w:val="33"/>
  </w:num>
  <w:num w:numId="13" w16cid:durableId="1352074177">
    <w:abstractNumId w:val="28"/>
  </w:num>
  <w:num w:numId="14" w16cid:durableId="1938712358">
    <w:abstractNumId w:val="34"/>
  </w:num>
  <w:num w:numId="15" w16cid:durableId="1587224525">
    <w:abstractNumId w:val="36"/>
  </w:num>
  <w:num w:numId="16" w16cid:durableId="677656426">
    <w:abstractNumId w:val="11"/>
  </w:num>
  <w:num w:numId="17" w16cid:durableId="827283307">
    <w:abstractNumId w:val="49"/>
  </w:num>
  <w:num w:numId="18" w16cid:durableId="1048336439">
    <w:abstractNumId w:val="0"/>
  </w:num>
  <w:num w:numId="19" w16cid:durableId="809977951">
    <w:abstractNumId w:val="19"/>
  </w:num>
  <w:num w:numId="20" w16cid:durableId="1541624411">
    <w:abstractNumId w:val="6"/>
  </w:num>
  <w:num w:numId="21" w16cid:durableId="1299148388">
    <w:abstractNumId w:val="21"/>
  </w:num>
  <w:num w:numId="22" w16cid:durableId="343098707">
    <w:abstractNumId w:val="31"/>
  </w:num>
  <w:num w:numId="23" w16cid:durableId="1104497801">
    <w:abstractNumId w:val="42"/>
  </w:num>
  <w:num w:numId="24" w16cid:durableId="1019426156">
    <w:abstractNumId w:val="22"/>
  </w:num>
  <w:num w:numId="25" w16cid:durableId="1541043453">
    <w:abstractNumId w:val="37"/>
  </w:num>
  <w:num w:numId="26" w16cid:durableId="1872181288">
    <w:abstractNumId w:val="3"/>
  </w:num>
  <w:num w:numId="27" w16cid:durableId="1321617389">
    <w:abstractNumId w:val="25"/>
  </w:num>
  <w:num w:numId="28" w16cid:durableId="214314687">
    <w:abstractNumId w:val="12"/>
  </w:num>
  <w:num w:numId="29" w16cid:durableId="679309735">
    <w:abstractNumId w:val="41"/>
  </w:num>
  <w:num w:numId="30" w16cid:durableId="1721054788">
    <w:abstractNumId w:val="32"/>
  </w:num>
  <w:num w:numId="31" w16cid:durableId="758529788">
    <w:abstractNumId w:val="2"/>
  </w:num>
  <w:num w:numId="32" w16cid:durableId="1855530197">
    <w:abstractNumId w:val="7"/>
  </w:num>
  <w:num w:numId="33" w16cid:durableId="1712916805">
    <w:abstractNumId w:val="5"/>
  </w:num>
  <w:num w:numId="34" w16cid:durableId="692926299">
    <w:abstractNumId w:val="14"/>
  </w:num>
  <w:num w:numId="35" w16cid:durableId="1631667105">
    <w:abstractNumId w:val="30"/>
  </w:num>
  <w:num w:numId="36" w16cid:durableId="364134675">
    <w:abstractNumId w:val="51"/>
  </w:num>
  <w:num w:numId="37" w16cid:durableId="828787579">
    <w:abstractNumId w:val="52"/>
  </w:num>
  <w:num w:numId="38" w16cid:durableId="1274749566">
    <w:abstractNumId w:val="48"/>
  </w:num>
  <w:num w:numId="39" w16cid:durableId="153379274">
    <w:abstractNumId w:val="26"/>
  </w:num>
  <w:num w:numId="40" w16cid:durableId="1732384976">
    <w:abstractNumId w:val="29"/>
  </w:num>
  <w:num w:numId="41" w16cid:durableId="1467309274">
    <w:abstractNumId w:val="20"/>
  </w:num>
  <w:num w:numId="42" w16cid:durableId="91635855">
    <w:abstractNumId w:val="27"/>
  </w:num>
  <w:num w:numId="43" w16cid:durableId="1433092967">
    <w:abstractNumId w:val="47"/>
  </w:num>
  <w:num w:numId="44" w16cid:durableId="1333491989">
    <w:abstractNumId w:val="44"/>
  </w:num>
  <w:num w:numId="45" w16cid:durableId="1679427282">
    <w:abstractNumId w:val="40"/>
  </w:num>
  <w:num w:numId="46" w16cid:durableId="516043992">
    <w:abstractNumId w:val="4"/>
  </w:num>
  <w:num w:numId="47" w16cid:durableId="425348764">
    <w:abstractNumId w:val="15"/>
  </w:num>
  <w:num w:numId="48" w16cid:durableId="1828670027">
    <w:abstractNumId w:val="23"/>
  </w:num>
  <w:num w:numId="49" w16cid:durableId="336926928">
    <w:abstractNumId w:val="39"/>
  </w:num>
  <w:num w:numId="50" w16cid:durableId="1828980226">
    <w:abstractNumId w:val="17"/>
  </w:num>
  <w:num w:numId="51" w16cid:durableId="354233525">
    <w:abstractNumId w:val="1"/>
  </w:num>
  <w:num w:numId="52" w16cid:durableId="198251756">
    <w:abstractNumId w:val="38"/>
  </w:num>
  <w:num w:numId="53" w16cid:durableId="119565473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488"/>
    <w:rsid w:val="00000F41"/>
    <w:rsid w:val="00002B47"/>
    <w:rsid w:val="00003A13"/>
    <w:rsid w:val="00005922"/>
    <w:rsid w:val="000106EF"/>
    <w:rsid w:val="0001419D"/>
    <w:rsid w:val="00015C06"/>
    <w:rsid w:val="00017515"/>
    <w:rsid w:val="000246AE"/>
    <w:rsid w:val="000272E8"/>
    <w:rsid w:val="00034EFE"/>
    <w:rsid w:val="00042EBF"/>
    <w:rsid w:val="000439D2"/>
    <w:rsid w:val="00045876"/>
    <w:rsid w:val="00046149"/>
    <w:rsid w:val="0005248E"/>
    <w:rsid w:val="00054579"/>
    <w:rsid w:val="00056B3A"/>
    <w:rsid w:val="000577D5"/>
    <w:rsid w:val="000609E2"/>
    <w:rsid w:val="00061738"/>
    <w:rsid w:val="00065CC4"/>
    <w:rsid w:val="000706D1"/>
    <w:rsid w:val="00080769"/>
    <w:rsid w:val="000817B4"/>
    <w:rsid w:val="00082EFC"/>
    <w:rsid w:val="000901D4"/>
    <w:rsid w:val="00093532"/>
    <w:rsid w:val="00094B9D"/>
    <w:rsid w:val="00096ADC"/>
    <w:rsid w:val="000A163B"/>
    <w:rsid w:val="000A3FA6"/>
    <w:rsid w:val="000A4902"/>
    <w:rsid w:val="000B3881"/>
    <w:rsid w:val="000B6A00"/>
    <w:rsid w:val="000B798A"/>
    <w:rsid w:val="000C2DA5"/>
    <w:rsid w:val="000C381D"/>
    <w:rsid w:val="000C4480"/>
    <w:rsid w:val="000C6C18"/>
    <w:rsid w:val="000D29BA"/>
    <w:rsid w:val="000D37C6"/>
    <w:rsid w:val="000D5840"/>
    <w:rsid w:val="000E5824"/>
    <w:rsid w:val="000F36B4"/>
    <w:rsid w:val="000F3D0D"/>
    <w:rsid w:val="000F453C"/>
    <w:rsid w:val="000F6A44"/>
    <w:rsid w:val="00101146"/>
    <w:rsid w:val="00101EBD"/>
    <w:rsid w:val="00104243"/>
    <w:rsid w:val="00104FAC"/>
    <w:rsid w:val="0010647F"/>
    <w:rsid w:val="00110874"/>
    <w:rsid w:val="001112BF"/>
    <w:rsid w:val="001149A4"/>
    <w:rsid w:val="001169C7"/>
    <w:rsid w:val="00126B44"/>
    <w:rsid w:val="001329FF"/>
    <w:rsid w:val="00133965"/>
    <w:rsid w:val="00133F66"/>
    <w:rsid w:val="00136E64"/>
    <w:rsid w:val="00140138"/>
    <w:rsid w:val="00143524"/>
    <w:rsid w:val="001445CD"/>
    <w:rsid w:val="001448CA"/>
    <w:rsid w:val="001453D5"/>
    <w:rsid w:val="0015043E"/>
    <w:rsid w:val="00151064"/>
    <w:rsid w:val="00156393"/>
    <w:rsid w:val="00157932"/>
    <w:rsid w:val="00157A5E"/>
    <w:rsid w:val="001610BC"/>
    <w:rsid w:val="0016229A"/>
    <w:rsid w:val="00162944"/>
    <w:rsid w:val="00162D87"/>
    <w:rsid w:val="00166045"/>
    <w:rsid w:val="00172EC2"/>
    <w:rsid w:val="00180C37"/>
    <w:rsid w:val="0018153C"/>
    <w:rsid w:val="00182C34"/>
    <w:rsid w:val="00182DFA"/>
    <w:rsid w:val="00184839"/>
    <w:rsid w:val="0019119A"/>
    <w:rsid w:val="0019222B"/>
    <w:rsid w:val="001A32E2"/>
    <w:rsid w:val="001A6282"/>
    <w:rsid w:val="001B76C7"/>
    <w:rsid w:val="001C341A"/>
    <w:rsid w:val="001C4DDA"/>
    <w:rsid w:val="001C5CB0"/>
    <w:rsid w:val="001D12C1"/>
    <w:rsid w:val="001D2BBC"/>
    <w:rsid w:val="001D4209"/>
    <w:rsid w:val="001D760C"/>
    <w:rsid w:val="001D79F7"/>
    <w:rsid w:val="001E09C8"/>
    <w:rsid w:val="001E2643"/>
    <w:rsid w:val="001E722C"/>
    <w:rsid w:val="001F0A68"/>
    <w:rsid w:val="001F2F5B"/>
    <w:rsid w:val="001F614E"/>
    <w:rsid w:val="002043D8"/>
    <w:rsid w:val="00204659"/>
    <w:rsid w:val="002066F5"/>
    <w:rsid w:val="00210A20"/>
    <w:rsid w:val="0021282C"/>
    <w:rsid w:val="00231F90"/>
    <w:rsid w:val="00232341"/>
    <w:rsid w:val="002335FD"/>
    <w:rsid w:val="00237391"/>
    <w:rsid w:val="002401A5"/>
    <w:rsid w:val="00246F37"/>
    <w:rsid w:val="00250150"/>
    <w:rsid w:val="00252FC3"/>
    <w:rsid w:val="00253E82"/>
    <w:rsid w:val="00254F8B"/>
    <w:rsid w:val="0025528D"/>
    <w:rsid w:val="00256CE4"/>
    <w:rsid w:val="002608CD"/>
    <w:rsid w:val="00262702"/>
    <w:rsid w:val="00262737"/>
    <w:rsid w:val="0026529A"/>
    <w:rsid w:val="002711C7"/>
    <w:rsid w:val="0027689F"/>
    <w:rsid w:val="002801CF"/>
    <w:rsid w:val="00281A2D"/>
    <w:rsid w:val="002850A7"/>
    <w:rsid w:val="002874DC"/>
    <w:rsid w:val="00291C7D"/>
    <w:rsid w:val="00291E2D"/>
    <w:rsid w:val="00292B7E"/>
    <w:rsid w:val="002A300B"/>
    <w:rsid w:val="002A3195"/>
    <w:rsid w:val="002A4F22"/>
    <w:rsid w:val="002B0B11"/>
    <w:rsid w:val="002B2E2C"/>
    <w:rsid w:val="002B32C6"/>
    <w:rsid w:val="002B37EB"/>
    <w:rsid w:val="002B5B6F"/>
    <w:rsid w:val="002C3ADD"/>
    <w:rsid w:val="002C7A97"/>
    <w:rsid w:val="002D18F9"/>
    <w:rsid w:val="002D1DCA"/>
    <w:rsid w:val="002D26A8"/>
    <w:rsid w:val="002D50E8"/>
    <w:rsid w:val="002D598C"/>
    <w:rsid w:val="002D5A7E"/>
    <w:rsid w:val="002D68E6"/>
    <w:rsid w:val="002D7080"/>
    <w:rsid w:val="002D7C61"/>
    <w:rsid w:val="002D7D1D"/>
    <w:rsid w:val="002E0790"/>
    <w:rsid w:val="002E0C2B"/>
    <w:rsid w:val="002E15FC"/>
    <w:rsid w:val="002E1CC0"/>
    <w:rsid w:val="002E2D5E"/>
    <w:rsid w:val="002E3A2D"/>
    <w:rsid w:val="002E6327"/>
    <w:rsid w:val="002E7E44"/>
    <w:rsid w:val="002E7E6C"/>
    <w:rsid w:val="002F1FF4"/>
    <w:rsid w:val="002F34FF"/>
    <w:rsid w:val="002F4B93"/>
    <w:rsid w:val="002F4C9F"/>
    <w:rsid w:val="002F5CFB"/>
    <w:rsid w:val="002F6BD8"/>
    <w:rsid w:val="00300488"/>
    <w:rsid w:val="0030069D"/>
    <w:rsid w:val="00301060"/>
    <w:rsid w:val="003010AE"/>
    <w:rsid w:val="0030354A"/>
    <w:rsid w:val="00303ECC"/>
    <w:rsid w:val="003040AD"/>
    <w:rsid w:val="00304F92"/>
    <w:rsid w:val="0030559F"/>
    <w:rsid w:val="0030648A"/>
    <w:rsid w:val="00311DC8"/>
    <w:rsid w:val="00313E65"/>
    <w:rsid w:val="00314A27"/>
    <w:rsid w:val="00316A6E"/>
    <w:rsid w:val="00322F2F"/>
    <w:rsid w:val="003237C6"/>
    <w:rsid w:val="00323CC1"/>
    <w:rsid w:val="00323F0F"/>
    <w:rsid w:val="00324D76"/>
    <w:rsid w:val="003277D9"/>
    <w:rsid w:val="0033198D"/>
    <w:rsid w:val="00333ABD"/>
    <w:rsid w:val="0034294C"/>
    <w:rsid w:val="00345DB0"/>
    <w:rsid w:val="003474B1"/>
    <w:rsid w:val="003511C5"/>
    <w:rsid w:val="00351ED2"/>
    <w:rsid w:val="003529CE"/>
    <w:rsid w:val="003532DB"/>
    <w:rsid w:val="00362DE5"/>
    <w:rsid w:val="00365C20"/>
    <w:rsid w:val="0036796D"/>
    <w:rsid w:val="003708AD"/>
    <w:rsid w:val="00373241"/>
    <w:rsid w:val="00376785"/>
    <w:rsid w:val="003779A6"/>
    <w:rsid w:val="00381E33"/>
    <w:rsid w:val="00385E26"/>
    <w:rsid w:val="00386C3E"/>
    <w:rsid w:val="003904BE"/>
    <w:rsid w:val="00390599"/>
    <w:rsid w:val="00393EE0"/>
    <w:rsid w:val="0039573A"/>
    <w:rsid w:val="0039585C"/>
    <w:rsid w:val="003A1CEE"/>
    <w:rsid w:val="003A29DD"/>
    <w:rsid w:val="003A79CC"/>
    <w:rsid w:val="003B05BB"/>
    <w:rsid w:val="003C113F"/>
    <w:rsid w:val="003C53BA"/>
    <w:rsid w:val="003D1869"/>
    <w:rsid w:val="003D2A00"/>
    <w:rsid w:val="003D2F95"/>
    <w:rsid w:val="003D38F6"/>
    <w:rsid w:val="003D7373"/>
    <w:rsid w:val="003D794D"/>
    <w:rsid w:val="003D7AEB"/>
    <w:rsid w:val="003E0828"/>
    <w:rsid w:val="003E11E9"/>
    <w:rsid w:val="003E4DDA"/>
    <w:rsid w:val="003E663E"/>
    <w:rsid w:val="003E6EEF"/>
    <w:rsid w:val="0040349D"/>
    <w:rsid w:val="00403A34"/>
    <w:rsid w:val="00403B3C"/>
    <w:rsid w:val="0041670A"/>
    <w:rsid w:val="00416D29"/>
    <w:rsid w:val="004229B4"/>
    <w:rsid w:val="004231BD"/>
    <w:rsid w:val="004240DD"/>
    <w:rsid w:val="004250B7"/>
    <w:rsid w:val="00425A60"/>
    <w:rsid w:val="004260A2"/>
    <w:rsid w:val="00426D87"/>
    <w:rsid w:val="004309AD"/>
    <w:rsid w:val="0043342F"/>
    <w:rsid w:val="00434515"/>
    <w:rsid w:val="00436493"/>
    <w:rsid w:val="00436FA5"/>
    <w:rsid w:val="004376FF"/>
    <w:rsid w:val="00441FDA"/>
    <w:rsid w:val="00442EB1"/>
    <w:rsid w:val="00442F8E"/>
    <w:rsid w:val="00444DAA"/>
    <w:rsid w:val="00450BC7"/>
    <w:rsid w:val="0045462B"/>
    <w:rsid w:val="00455575"/>
    <w:rsid w:val="00460BD0"/>
    <w:rsid w:val="0046118C"/>
    <w:rsid w:val="00461BD8"/>
    <w:rsid w:val="00462FA4"/>
    <w:rsid w:val="00463CE0"/>
    <w:rsid w:val="00466280"/>
    <w:rsid w:val="00466520"/>
    <w:rsid w:val="00470612"/>
    <w:rsid w:val="00473ABB"/>
    <w:rsid w:val="00476609"/>
    <w:rsid w:val="00493ACD"/>
    <w:rsid w:val="004A1CA4"/>
    <w:rsid w:val="004A2D5F"/>
    <w:rsid w:val="004A3E0D"/>
    <w:rsid w:val="004A45B0"/>
    <w:rsid w:val="004A63A1"/>
    <w:rsid w:val="004B1BA1"/>
    <w:rsid w:val="004B2AF7"/>
    <w:rsid w:val="004B4F76"/>
    <w:rsid w:val="004B685F"/>
    <w:rsid w:val="004B7DB5"/>
    <w:rsid w:val="004C49FA"/>
    <w:rsid w:val="004D0AC4"/>
    <w:rsid w:val="004D0C96"/>
    <w:rsid w:val="004D3058"/>
    <w:rsid w:val="004D3333"/>
    <w:rsid w:val="004D46B3"/>
    <w:rsid w:val="004D53A3"/>
    <w:rsid w:val="004D68EE"/>
    <w:rsid w:val="004E6967"/>
    <w:rsid w:val="004E775A"/>
    <w:rsid w:val="004E7EED"/>
    <w:rsid w:val="004F2A90"/>
    <w:rsid w:val="004F3D22"/>
    <w:rsid w:val="004F4698"/>
    <w:rsid w:val="004F64F2"/>
    <w:rsid w:val="004F66B2"/>
    <w:rsid w:val="004F6AE9"/>
    <w:rsid w:val="00501A79"/>
    <w:rsid w:val="00501B71"/>
    <w:rsid w:val="00502C26"/>
    <w:rsid w:val="00506007"/>
    <w:rsid w:val="005117A1"/>
    <w:rsid w:val="0051190D"/>
    <w:rsid w:val="00512598"/>
    <w:rsid w:val="005133EB"/>
    <w:rsid w:val="00514004"/>
    <w:rsid w:val="00521019"/>
    <w:rsid w:val="005222F8"/>
    <w:rsid w:val="0052390F"/>
    <w:rsid w:val="0052446C"/>
    <w:rsid w:val="005249FD"/>
    <w:rsid w:val="005364D6"/>
    <w:rsid w:val="00537D14"/>
    <w:rsid w:val="00541564"/>
    <w:rsid w:val="005438C8"/>
    <w:rsid w:val="005441F8"/>
    <w:rsid w:val="00544BE8"/>
    <w:rsid w:val="005476D1"/>
    <w:rsid w:val="0057158C"/>
    <w:rsid w:val="0057308C"/>
    <w:rsid w:val="0057510E"/>
    <w:rsid w:val="00577328"/>
    <w:rsid w:val="00577EC9"/>
    <w:rsid w:val="00582CA3"/>
    <w:rsid w:val="00593EA0"/>
    <w:rsid w:val="005A35E4"/>
    <w:rsid w:val="005A37E2"/>
    <w:rsid w:val="005A6B2F"/>
    <w:rsid w:val="005A7A59"/>
    <w:rsid w:val="005B0181"/>
    <w:rsid w:val="005B0F38"/>
    <w:rsid w:val="005B1442"/>
    <w:rsid w:val="005B2B54"/>
    <w:rsid w:val="005B46A5"/>
    <w:rsid w:val="005B54A0"/>
    <w:rsid w:val="005B73AD"/>
    <w:rsid w:val="005D035A"/>
    <w:rsid w:val="005D0C09"/>
    <w:rsid w:val="005D0E49"/>
    <w:rsid w:val="005D6686"/>
    <w:rsid w:val="005D7185"/>
    <w:rsid w:val="005E1A8D"/>
    <w:rsid w:val="005E2609"/>
    <w:rsid w:val="005E29C5"/>
    <w:rsid w:val="005E2EB4"/>
    <w:rsid w:val="005E545E"/>
    <w:rsid w:val="005E5AA4"/>
    <w:rsid w:val="005E6E8D"/>
    <w:rsid w:val="005F3E95"/>
    <w:rsid w:val="005F7F60"/>
    <w:rsid w:val="00600C76"/>
    <w:rsid w:val="00601315"/>
    <w:rsid w:val="00604845"/>
    <w:rsid w:val="00604933"/>
    <w:rsid w:val="006064C4"/>
    <w:rsid w:val="006106D8"/>
    <w:rsid w:val="00613739"/>
    <w:rsid w:val="00614049"/>
    <w:rsid w:val="00615B5F"/>
    <w:rsid w:val="00615C24"/>
    <w:rsid w:val="00623BEE"/>
    <w:rsid w:val="00627F03"/>
    <w:rsid w:val="00630880"/>
    <w:rsid w:val="00635327"/>
    <w:rsid w:val="00636DCA"/>
    <w:rsid w:val="00640E48"/>
    <w:rsid w:val="00641F25"/>
    <w:rsid w:val="00643D64"/>
    <w:rsid w:val="00646B27"/>
    <w:rsid w:val="00647E01"/>
    <w:rsid w:val="00652AF5"/>
    <w:rsid w:val="0065417C"/>
    <w:rsid w:val="0065565A"/>
    <w:rsid w:val="00655E4B"/>
    <w:rsid w:val="006561FC"/>
    <w:rsid w:val="00660B63"/>
    <w:rsid w:val="006613CE"/>
    <w:rsid w:val="00662F97"/>
    <w:rsid w:val="0066307F"/>
    <w:rsid w:val="006634FA"/>
    <w:rsid w:val="0066475B"/>
    <w:rsid w:val="006743A0"/>
    <w:rsid w:val="006750B9"/>
    <w:rsid w:val="0067707C"/>
    <w:rsid w:val="00680BCB"/>
    <w:rsid w:val="00681B34"/>
    <w:rsid w:val="006832B8"/>
    <w:rsid w:val="006850D0"/>
    <w:rsid w:val="006865BC"/>
    <w:rsid w:val="00686C31"/>
    <w:rsid w:val="00690300"/>
    <w:rsid w:val="006919F4"/>
    <w:rsid w:val="0069453B"/>
    <w:rsid w:val="006953F1"/>
    <w:rsid w:val="00695F0B"/>
    <w:rsid w:val="00697CDF"/>
    <w:rsid w:val="006A2B34"/>
    <w:rsid w:val="006A4010"/>
    <w:rsid w:val="006A6DD8"/>
    <w:rsid w:val="006B60D6"/>
    <w:rsid w:val="006B7332"/>
    <w:rsid w:val="006C40C5"/>
    <w:rsid w:val="006C5215"/>
    <w:rsid w:val="006D0F05"/>
    <w:rsid w:val="006D352E"/>
    <w:rsid w:val="006D3A53"/>
    <w:rsid w:val="006E2026"/>
    <w:rsid w:val="006E357B"/>
    <w:rsid w:val="006E3B26"/>
    <w:rsid w:val="006E3D18"/>
    <w:rsid w:val="006E3FD6"/>
    <w:rsid w:val="006F327E"/>
    <w:rsid w:val="006F507E"/>
    <w:rsid w:val="0070091A"/>
    <w:rsid w:val="00701FF2"/>
    <w:rsid w:val="00704634"/>
    <w:rsid w:val="007107C0"/>
    <w:rsid w:val="00713D9E"/>
    <w:rsid w:val="0072578D"/>
    <w:rsid w:val="007276D7"/>
    <w:rsid w:val="007308EA"/>
    <w:rsid w:val="00733BA7"/>
    <w:rsid w:val="00742833"/>
    <w:rsid w:val="007513F1"/>
    <w:rsid w:val="00751C76"/>
    <w:rsid w:val="00751F59"/>
    <w:rsid w:val="00753C1B"/>
    <w:rsid w:val="007563C4"/>
    <w:rsid w:val="00756565"/>
    <w:rsid w:val="007636BB"/>
    <w:rsid w:val="00771692"/>
    <w:rsid w:val="00774352"/>
    <w:rsid w:val="00774C5C"/>
    <w:rsid w:val="0077602E"/>
    <w:rsid w:val="007776BB"/>
    <w:rsid w:val="007813D5"/>
    <w:rsid w:val="00785A1A"/>
    <w:rsid w:val="007864A1"/>
    <w:rsid w:val="0079330E"/>
    <w:rsid w:val="00793EB8"/>
    <w:rsid w:val="007A6D4A"/>
    <w:rsid w:val="007A7C49"/>
    <w:rsid w:val="007A7FEE"/>
    <w:rsid w:val="007B074C"/>
    <w:rsid w:val="007B18DF"/>
    <w:rsid w:val="007B2641"/>
    <w:rsid w:val="007B2CA7"/>
    <w:rsid w:val="007B3A4D"/>
    <w:rsid w:val="007B5663"/>
    <w:rsid w:val="007C08B0"/>
    <w:rsid w:val="007C104E"/>
    <w:rsid w:val="007C1221"/>
    <w:rsid w:val="007C6191"/>
    <w:rsid w:val="007D1F09"/>
    <w:rsid w:val="007D2816"/>
    <w:rsid w:val="007D522C"/>
    <w:rsid w:val="007D6B1D"/>
    <w:rsid w:val="007E3A13"/>
    <w:rsid w:val="007E4225"/>
    <w:rsid w:val="007E5F03"/>
    <w:rsid w:val="007E77CE"/>
    <w:rsid w:val="007E7A1A"/>
    <w:rsid w:val="007F3B50"/>
    <w:rsid w:val="007F4598"/>
    <w:rsid w:val="007F4C11"/>
    <w:rsid w:val="007F532F"/>
    <w:rsid w:val="007F75D6"/>
    <w:rsid w:val="0080329B"/>
    <w:rsid w:val="00804669"/>
    <w:rsid w:val="0080635A"/>
    <w:rsid w:val="008218FC"/>
    <w:rsid w:val="0082197B"/>
    <w:rsid w:val="008235A8"/>
    <w:rsid w:val="00823A34"/>
    <w:rsid w:val="008267E2"/>
    <w:rsid w:val="008349D1"/>
    <w:rsid w:val="00843645"/>
    <w:rsid w:val="00844F3E"/>
    <w:rsid w:val="008516E6"/>
    <w:rsid w:val="00852E63"/>
    <w:rsid w:val="00856B8E"/>
    <w:rsid w:val="0086121B"/>
    <w:rsid w:val="008626BD"/>
    <w:rsid w:val="00862DB5"/>
    <w:rsid w:val="00863CFF"/>
    <w:rsid w:val="00866774"/>
    <w:rsid w:val="00871096"/>
    <w:rsid w:val="008729CF"/>
    <w:rsid w:val="00872F24"/>
    <w:rsid w:val="00874215"/>
    <w:rsid w:val="008745E0"/>
    <w:rsid w:val="008755CE"/>
    <w:rsid w:val="008860AC"/>
    <w:rsid w:val="008913A9"/>
    <w:rsid w:val="008916EC"/>
    <w:rsid w:val="00891AAA"/>
    <w:rsid w:val="00894590"/>
    <w:rsid w:val="00894849"/>
    <w:rsid w:val="008A2FF0"/>
    <w:rsid w:val="008A7C8F"/>
    <w:rsid w:val="008B0232"/>
    <w:rsid w:val="008B0258"/>
    <w:rsid w:val="008B3175"/>
    <w:rsid w:val="008B463B"/>
    <w:rsid w:val="008C3FC6"/>
    <w:rsid w:val="008C76B9"/>
    <w:rsid w:val="008D266C"/>
    <w:rsid w:val="008D3B5E"/>
    <w:rsid w:val="008D4641"/>
    <w:rsid w:val="008E0D2B"/>
    <w:rsid w:val="008E6762"/>
    <w:rsid w:val="008F0FC3"/>
    <w:rsid w:val="008F1F75"/>
    <w:rsid w:val="008F2229"/>
    <w:rsid w:val="008F7667"/>
    <w:rsid w:val="0090174C"/>
    <w:rsid w:val="00904E0E"/>
    <w:rsid w:val="00913711"/>
    <w:rsid w:val="009153D1"/>
    <w:rsid w:val="0092190B"/>
    <w:rsid w:val="00921A1A"/>
    <w:rsid w:val="00922372"/>
    <w:rsid w:val="0092347C"/>
    <w:rsid w:val="00930C0F"/>
    <w:rsid w:val="00933790"/>
    <w:rsid w:val="00934D92"/>
    <w:rsid w:val="00935F34"/>
    <w:rsid w:val="00945FC9"/>
    <w:rsid w:val="00947C73"/>
    <w:rsid w:val="00947E2E"/>
    <w:rsid w:val="0095020C"/>
    <w:rsid w:val="00951ED2"/>
    <w:rsid w:val="00952937"/>
    <w:rsid w:val="00954159"/>
    <w:rsid w:val="00955061"/>
    <w:rsid w:val="009573CB"/>
    <w:rsid w:val="009578CD"/>
    <w:rsid w:val="009612F9"/>
    <w:rsid w:val="009617BD"/>
    <w:rsid w:val="00964A06"/>
    <w:rsid w:val="0096630F"/>
    <w:rsid w:val="00966C92"/>
    <w:rsid w:val="00967C61"/>
    <w:rsid w:val="00970065"/>
    <w:rsid w:val="00970133"/>
    <w:rsid w:val="009726E1"/>
    <w:rsid w:val="0097738D"/>
    <w:rsid w:val="00980428"/>
    <w:rsid w:val="00982269"/>
    <w:rsid w:val="0098509C"/>
    <w:rsid w:val="00987103"/>
    <w:rsid w:val="0098747C"/>
    <w:rsid w:val="009A36FA"/>
    <w:rsid w:val="009A42DF"/>
    <w:rsid w:val="009A453C"/>
    <w:rsid w:val="009A65A2"/>
    <w:rsid w:val="009B02F5"/>
    <w:rsid w:val="009B0A32"/>
    <w:rsid w:val="009B1AE5"/>
    <w:rsid w:val="009B35C8"/>
    <w:rsid w:val="009B449D"/>
    <w:rsid w:val="009B6376"/>
    <w:rsid w:val="009B68E1"/>
    <w:rsid w:val="009C5CBB"/>
    <w:rsid w:val="009C6474"/>
    <w:rsid w:val="009D13D6"/>
    <w:rsid w:val="009D2CE4"/>
    <w:rsid w:val="009D3532"/>
    <w:rsid w:val="009D462C"/>
    <w:rsid w:val="009E6648"/>
    <w:rsid w:val="009E796B"/>
    <w:rsid w:val="009F3153"/>
    <w:rsid w:val="009F4D89"/>
    <w:rsid w:val="009F6BF0"/>
    <w:rsid w:val="00A04943"/>
    <w:rsid w:val="00A056FB"/>
    <w:rsid w:val="00A1102A"/>
    <w:rsid w:val="00A12AC4"/>
    <w:rsid w:val="00A16BF4"/>
    <w:rsid w:val="00A250EA"/>
    <w:rsid w:val="00A271C3"/>
    <w:rsid w:val="00A33AA5"/>
    <w:rsid w:val="00A36CC9"/>
    <w:rsid w:val="00A41F25"/>
    <w:rsid w:val="00A43EB2"/>
    <w:rsid w:val="00A450E4"/>
    <w:rsid w:val="00A45C04"/>
    <w:rsid w:val="00A470EA"/>
    <w:rsid w:val="00A56E81"/>
    <w:rsid w:val="00A56EB5"/>
    <w:rsid w:val="00A61AD3"/>
    <w:rsid w:val="00A620B3"/>
    <w:rsid w:val="00A662D8"/>
    <w:rsid w:val="00A66D0E"/>
    <w:rsid w:val="00A67580"/>
    <w:rsid w:val="00A67CA6"/>
    <w:rsid w:val="00A71CDF"/>
    <w:rsid w:val="00A73196"/>
    <w:rsid w:val="00A74B96"/>
    <w:rsid w:val="00A76A19"/>
    <w:rsid w:val="00A7798C"/>
    <w:rsid w:val="00A80642"/>
    <w:rsid w:val="00A81023"/>
    <w:rsid w:val="00A82286"/>
    <w:rsid w:val="00A83D64"/>
    <w:rsid w:val="00A8642F"/>
    <w:rsid w:val="00A8785C"/>
    <w:rsid w:val="00A920F7"/>
    <w:rsid w:val="00A95B7F"/>
    <w:rsid w:val="00AA12BB"/>
    <w:rsid w:val="00AA1C7C"/>
    <w:rsid w:val="00AA3162"/>
    <w:rsid w:val="00AA4E29"/>
    <w:rsid w:val="00AA5079"/>
    <w:rsid w:val="00AA7D81"/>
    <w:rsid w:val="00AB0996"/>
    <w:rsid w:val="00AC19DD"/>
    <w:rsid w:val="00AC5E55"/>
    <w:rsid w:val="00AC7590"/>
    <w:rsid w:val="00AD2AA1"/>
    <w:rsid w:val="00AE0981"/>
    <w:rsid w:val="00AE2EFB"/>
    <w:rsid w:val="00AE3CC2"/>
    <w:rsid w:val="00AE44A8"/>
    <w:rsid w:val="00AE5814"/>
    <w:rsid w:val="00AE6E6E"/>
    <w:rsid w:val="00AF181D"/>
    <w:rsid w:val="00AF41D9"/>
    <w:rsid w:val="00B00361"/>
    <w:rsid w:val="00B05976"/>
    <w:rsid w:val="00B102F8"/>
    <w:rsid w:val="00B11E4B"/>
    <w:rsid w:val="00B1603A"/>
    <w:rsid w:val="00B16C9D"/>
    <w:rsid w:val="00B208F8"/>
    <w:rsid w:val="00B22D19"/>
    <w:rsid w:val="00B2344E"/>
    <w:rsid w:val="00B27A46"/>
    <w:rsid w:val="00B32A36"/>
    <w:rsid w:val="00B33452"/>
    <w:rsid w:val="00B379A4"/>
    <w:rsid w:val="00B4197C"/>
    <w:rsid w:val="00B41DBE"/>
    <w:rsid w:val="00B5150B"/>
    <w:rsid w:val="00B53F80"/>
    <w:rsid w:val="00B55217"/>
    <w:rsid w:val="00B55D59"/>
    <w:rsid w:val="00B6063B"/>
    <w:rsid w:val="00B639A6"/>
    <w:rsid w:val="00B64B1D"/>
    <w:rsid w:val="00B65747"/>
    <w:rsid w:val="00B706A2"/>
    <w:rsid w:val="00B7540F"/>
    <w:rsid w:val="00B75439"/>
    <w:rsid w:val="00B75951"/>
    <w:rsid w:val="00B82D9A"/>
    <w:rsid w:val="00B839F8"/>
    <w:rsid w:val="00B8659C"/>
    <w:rsid w:val="00B95C4F"/>
    <w:rsid w:val="00BA0638"/>
    <w:rsid w:val="00BA2438"/>
    <w:rsid w:val="00BA36D3"/>
    <w:rsid w:val="00BA4DE8"/>
    <w:rsid w:val="00BB25A7"/>
    <w:rsid w:val="00BC48E3"/>
    <w:rsid w:val="00BC683F"/>
    <w:rsid w:val="00BD1F07"/>
    <w:rsid w:val="00BD2F74"/>
    <w:rsid w:val="00BD5F07"/>
    <w:rsid w:val="00BE3F1D"/>
    <w:rsid w:val="00BE427A"/>
    <w:rsid w:val="00BE48C5"/>
    <w:rsid w:val="00BF0433"/>
    <w:rsid w:val="00BF0CD2"/>
    <w:rsid w:val="00BF1E28"/>
    <w:rsid w:val="00BF57CB"/>
    <w:rsid w:val="00C028B3"/>
    <w:rsid w:val="00C03EC7"/>
    <w:rsid w:val="00C10BF8"/>
    <w:rsid w:val="00C118CE"/>
    <w:rsid w:val="00C15269"/>
    <w:rsid w:val="00C2023D"/>
    <w:rsid w:val="00C2063D"/>
    <w:rsid w:val="00C27AA6"/>
    <w:rsid w:val="00C3085A"/>
    <w:rsid w:val="00C3094D"/>
    <w:rsid w:val="00C30E21"/>
    <w:rsid w:val="00C3172B"/>
    <w:rsid w:val="00C31E4D"/>
    <w:rsid w:val="00C32B42"/>
    <w:rsid w:val="00C3331C"/>
    <w:rsid w:val="00C347B1"/>
    <w:rsid w:val="00C34B11"/>
    <w:rsid w:val="00C409A0"/>
    <w:rsid w:val="00C519D7"/>
    <w:rsid w:val="00C542D1"/>
    <w:rsid w:val="00C547D1"/>
    <w:rsid w:val="00C55F1E"/>
    <w:rsid w:val="00C615DA"/>
    <w:rsid w:val="00C62856"/>
    <w:rsid w:val="00C703E3"/>
    <w:rsid w:val="00C75B2F"/>
    <w:rsid w:val="00C75FF8"/>
    <w:rsid w:val="00C80E18"/>
    <w:rsid w:val="00C8350B"/>
    <w:rsid w:val="00C87787"/>
    <w:rsid w:val="00C87CAA"/>
    <w:rsid w:val="00C94A0C"/>
    <w:rsid w:val="00C97F28"/>
    <w:rsid w:val="00CA0C60"/>
    <w:rsid w:val="00CA2C22"/>
    <w:rsid w:val="00CA2ED8"/>
    <w:rsid w:val="00CA3103"/>
    <w:rsid w:val="00CA3FC1"/>
    <w:rsid w:val="00CC2211"/>
    <w:rsid w:val="00CC3B1D"/>
    <w:rsid w:val="00CC4E55"/>
    <w:rsid w:val="00CE05B1"/>
    <w:rsid w:val="00CE05BE"/>
    <w:rsid w:val="00CE2006"/>
    <w:rsid w:val="00CE252A"/>
    <w:rsid w:val="00CE33C3"/>
    <w:rsid w:val="00CF3069"/>
    <w:rsid w:val="00CF61AE"/>
    <w:rsid w:val="00CF7C36"/>
    <w:rsid w:val="00D011C8"/>
    <w:rsid w:val="00D01726"/>
    <w:rsid w:val="00D05894"/>
    <w:rsid w:val="00D12815"/>
    <w:rsid w:val="00D215EF"/>
    <w:rsid w:val="00D24369"/>
    <w:rsid w:val="00D25FFE"/>
    <w:rsid w:val="00D26701"/>
    <w:rsid w:val="00D32C76"/>
    <w:rsid w:val="00D35762"/>
    <w:rsid w:val="00D362A5"/>
    <w:rsid w:val="00D36CA5"/>
    <w:rsid w:val="00D37006"/>
    <w:rsid w:val="00D41A90"/>
    <w:rsid w:val="00D43542"/>
    <w:rsid w:val="00D51A9E"/>
    <w:rsid w:val="00D51F3F"/>
    <w:rsid w:val="00D6153E"/>
    <w:rsid w:val="00D6342D"/>
    <w:rsid w:val="00D648B0"/>
    <w:rsid w:val="00D6546B"/>
    <w:rsid w:val="00D669E1"/>
    <w:rsid w:val="00D6775A"/>
    <w:rsid w:val="00D708B9"/>
    <w:rsid w:val="00D729F9"/>
    <w:rsid w:val="00D72D64"/>
    <w:rsid w:val="00D73366"/>
    <w:rsid w:val="00D83E76"/>
    <w:rsid w:val="00D87B10"/>
    <w:rsid w:val="00D87D19"/>
    <w:rsid w:val="00D93119"/>
    <w:rsid w:val="00D939B3"/>
    <w:rsid w:val="00D93EF0"/>
    <w:rsid w:val="00D955DB"/>
    <w:rsid w:val="00D96185"/>
    <w:rsid w:val="00D97238"/>
    <w:rsid w:val="00D97A75"/>
    <w:rsid w:val="00DA7980"/>
    <w:rsid w:val="00DB0B7D"/>
    <w:rsid w:val="00DB304F"/>
    <w:rsid w:val="00DB5929"/>
    <w:rsid w:val="00DC2B83"/>
    <w:rsid w:val="00DC3277"/>
    <w:rsid w:val="00DC32CB"/>
    <w:rsid w:val="00DC4EC4"/>
    <w:rsid w:val="00DC6BE4"/>
    <w:rsid w:val="00DD0838"/>
    <w:rsid w:val="00DD144A"/>
    <w:rsid w:val="00DD7A42"/>
    <w:rsid w:val="00DE28CB"/>
    <w:rsid w:val="00DF09DD"/>
    <w:rsid w:val="00DF0CB1"/>
    <w:rsid w:val="00DF5F59"/>
    <w:rsid w:val="00DF63A8"/>
    <w:rsid w:val="00DF6FCF"/>
    <w:rsid w:val="00DF7A1B"/>
    <w:rsid w:val="00E05C7A"/>
    <w:rsid w:val="00E06CA6"/>
    <w:rsid w:val="00E22E3F"/>
    <w:rsid w:val="00E240E6"/>
    <w:rsid w:val="00E261F0"/>
    <w:rsid w:val="00E265F2"/>
    <w:rsid w:val="00E27436"/>
    <w:rsid w:val="00E31D64"/>
    <w:rsid w:val="00E32ACF"/>
    <w:rsid w:val="00E33362"/>
    <w:rsid w:val="00E33608"/>
    <w:rsid w:val="00E35F3F"/>
    <w:rsid w:val="00E404FE"/>
    <w:rsid w:val="00E410F3"/>
    <w:rsid w:val="00E4157C"/>
    <w:rsid w:val="00E41EC7"/>
    <w:rsid w:val="00E43ED0"/>
    <w:rsid w:val="00E456C8"/>
    <w:rsid w:val="00E50D20"/>
    <w:rsid w:val="00E550F9"/>
    <w:rsid w:val="00E700ED"/>
    <w:rsid w:val="00E777A1"/>
    <w:rsid w:val="00E7794E"/>
    <w:rsid w:val="00E807D0"/>
    <w:rsid w:val="00E81C4E"/>
    <w:rsid w:val="00E81E3B"/>
    <w:rsid w:val="00E86C0F"/>
    <w:rsid w:val="00E93299"/>
    <w:rsid w:val="00E936FD"/>
    <w:rsid w:val="00E96ED4"/>
    <w:rsid w:val="00EA164B"/>
    <w:rsid w:val="00EB2314"/>
    <w:rsid w:val="00EB4506"/>
    <w:rsid w:val="00EB5184"/>
    <w:rsid w:val="00EC2027"/>
    <w:rsid w:val="00EC3CC1"/>
    <w:rsid w:val="00EC46A5"/>
    <w:rsid w:val="00EC4B8E"/>
    <w:rsid w:val="00EC5E1E"/>
    <w:rsid w:val="00EC5E4D"/>
    <w:rsid w:val="00EC6535"/>
    <w:rsid w:val="00EC7F06"/>
    <w:rsid w:val="00ED4E85"/>
    <w:rsid w:val="00ED6642"/>
    <w:rsid w:val="00EE164A"/>
    <w:rsid w:val="00EE419A"/>
    <w:rsid w:val="00EE5E1A"/>
    <w:rsid w:val="00EF4DCA"/>
    <w:rsid w:val="00EF7D8C"/>
    <w:rsid w:val="00F0159B"/>
    <w:rsid w:val="00F045FE"/>
    <w:rsid w:val="00F051A9"/>
    <w:rsid w:val="00F1102B"/>
    <w:rsid w:val="00F13983"/>
    <w:rsid w:val="00F1429A"/>
    <w:rsid w:val="00F1656F"/>
    <w:rsid w:val="00F17CDA"/>
    <w:rsid w:val="00F200C9"/>
    <w:rsid w:val="00F2351D"/>
    <w:rsid w:val="00F26F72"/>
    <w:rsid w:val="00F33F49"/>
    <w:rsid w:val="00F40843"/>
    <w:rsid w:val="00F413DF"/>
    <w:rsid w:val="00F5092A"/>
    <w:rsid w:val="00F515FB"/>
    <w:rsid w:val="00F52E2C"/>
    <w:rsid w:val="00F541BB"/>
    <w:rsid w:val="00F54B09"/>
    <w:rsid w:val="00F5551B"/>
    <w:rsid w:val="00F56633"/>
    <w:rsid w:val="00F70065"/>
    <w:rsid w:val="00F70A2C"/>
    <w:rsid w:val="00F70B42"/>
    <w:rsid w:val="00F710ED"/>
    <w:rsid w:val="00F752D5"/>
    <w:rsid w:val="00F75A61"/>
    <w:rsid w:val="00F809D1"/>
    <w:rsid w:val="00F835E8"/>
    <w:rsid w:val="00F85427"/>
    <w:rsid w:val="00F900A7"/>
    <w:rsid w:val="00F9013E"/>
    <w:rsid w:val="00F90323"/>
    <w:rsid w:val="00F92BDA"/>
    <w:rsid w:val="00F931F4"/>
    <w:rsid w:val="00F938DA"/>
    <w:rsid w:val="00F97332"/>
    <w:rsid w:val="00FA12FF"/>
    <w:rsid w:val="00FA3345"/>
    <w:rsid w:val="00FA37FC"/>
    <w:rsid w:val="00FB0933"/>
    <w:rsid w:val="00FB16B0"/>
    <w:rsid w:val="00FB25AB"/>
    <w:rsid w:val="00FB6386"/>
    <w:rsid w:val="00FB74D3"/>
    <w:rsid w:val="00FC03EC"/>
    <w:rsid w:val="00FC0BA9"/>
    <w:rsid w:val="00FC111D"/>
    <w:rsid w:val="00FC675B"/>
    <w:rsid w:val="00FD6154"/>
    <w:rsid w:val="00FD6F68"/>
    <w:rsid w:val="00FD71FE"/>
    <w:rsid w:val="00FE17CC"/>
    <w:rsid w:val="00FE3A65"/>
    <w:rsid w:val="00FE47A9"/>
    <w:rsid w:val="00FF6EC8"/>
    <w:rsid w:val="00FF7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24021"/>
  <w15:docId w15:val="{961D43A2-D57A-4537-AACE-AC0E73D9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6D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67C6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488"/>
    <w:pPr>
      <w:ind w:left="720"/>
      <w:contextualSpacing/>
    </w:pPr>
    <w:rPr>
      <w:sz w:val="24"/>
      <w:szCs w:val="24"/>
    </w:rPr>
  </w:style>
  <w:style w:type="paragraph" w:styleId="a4">
    <w:name w:val="Normal (Web)"/>
    <w:basedOn w:val="a"/>
    <w:rsid w:val="00300488"/>
    <w:pPr>
      <w:spacing w:before="100" w:beforeAutospacing="1" w:after="100" w:afterAutospacing="1"/>
    </w:pPr>
    <w:rPr>
      <w:sz w:val="24"/>
      <w:szCs w:val="24"/>
    </w:rPr>
  </w:style>
  <w:style w:type="paragraph" w:styleId="2">
    <w:name w:val="Body Text Indent 2"/>
    <w:basedOn w:val="a"/>
    <w:link w:val="20"/>
    <w:uiPriority w:val="99"/>
    <w:unhideWhenUsed/>
    <w:rsid w:val="00300488"/>
    <w:pPr>
      <w:spacing w:after="120" w:line="480" w:lineRule="auto"/>
      <w:ind w:left="360"/>
    </w:pPr>
  </w:style>
  <w:style w:type="character" w:customStyle="1" w:styleId="20">
    <w:name w:val="Основной текст с отступом 2 Знак"/>
    <w:basedOn w:val="a0"/>
    <w:link w:val="2"/>
    <w:uiPriority w:val="99"/>
    <w:rsid w:val="00300488"/>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1610BC"/>
    <w:pPr>
      <w:tabs>
        <w:tab w:val="center" w:pos="4677"/>
        <w:tab w:val="right" w:pos="9355"/>
      </w:tabs>
    </w:pPr>
  </w:style>
  <w:style w:type="character" w:customStyle="1" w:styleId="a6">
    <w:name w:val="Верхний колонтитул Знак"/>
    <w:basedOn w:val="a0"/>
    <w:link w:val="a5"/>
    <w:uiPriority w:val="99"/>
    <w:rsid w:val="001610BC"/>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1610BC"/>
    <w:pPr>
      <w:tabs>
        <w:tab w:val="center" w:pos="4677"/>
        <w:tab w:val="right" w:pos="9355"/>
      </w:tabs>
    </w:pPr>
  </w:style>
  <w:style w:type="character" w:customStyle="1" w:styleId="a8">
    <w:name w:val="Нижний колонтитул Знак"/>
    <w:basedOn w:val="a0"/>
    <w:link w:val="a7"/>
    <w:uiPriority w:val="99"/>
    <w:rsid w:val="001610BC"/>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970133"/>
    <w:rPr>
      <w:rFonts w:ascii="Segoe UI" w:hAnsi="Segoe UI" w:cs="Segoe UI"/>
      <w:sz w:val="18"/>
      <w:szCs w:val="18"/>
    </w:rPr>
  </w:style>
  <w:style w:type="character" w:customStyle="1" w:styleId="aa">
    <w:name w:val="Текст выноски Знак"/>
    <w:basedOn w:val="a0"/>
    <w:link w:val="a9"/>
    <w:uiPriority w:val="99"/>
    <w:semiHidden/>
    <w:rsid w:val="00970133"/>
    <w:rPr>
      <w:rFonts w:ascii="Segoe UI" w:eastAsia="Times New Roman" w:hAnsi="Segoe UI" w:cs="Segoe UI"/>
      <w:sz w:val="18"/>
      <w:szCs w:val="18"/>
      <w:lang w:eastAsia="ru-RU"/>
    </w:rPr>
  </w:style>
  <w:style w:type="character" w:styleId="ab">
    <w:name w:val="page number"/>
    <w:basedOn w:val="a0"/>
    <w:rsid w:val="00954159"/>
  </w:style>
  <w:style w:type="paragraph" w:styleId="ac">
    <w:name w:val="Body Text"/>
    <w:basedOn w:val="a"/>
    <w:link w:val="ad"/>
    <w:rsid w:val="00954159"/>
    <w:pPr>
      <w:spacing w:after="120"/>
    </w:pPr>
  </w:style>
  <w:style w:type="character" w:customStyle="1" w:styleId="ad">
    <w:name w:val="Основной текст Знак"/>
    <w:basedOn w:val="a0"/>
    <w:link w:val="ac"/>
    <w:rsid w:val="00954159"/>
    <w:rPr>
      <w:rFonts w:ascii="Times New Roman" w:eastAsia="Times New Roman" w:hAnsi="Times New Roman" w:cs="Times New Roman"/>
      <w:sz w:val="20"/>
      <w:szCs w:val="20"/>
      <w:lang w:eastAsia="ru-RU"/>
    </w:rPr>
  </w:style>
  <w:style w:type="paragraph" w:customStyle="1" w:styleId="21">
    <w:name w:val="Основной текст 21"/>
    <w:basedOn w:val="a"/>
    <w:rsid w:val="00954159"/>
    <w:pPr>
      <w:spacing w:after="120"/>
      <w:ind w:left="360"/>
    </w:pPr>
  </w:style>
  <w:style w:type="paragraph" w:customStyle="1" w:styleId="22">
    <w:name w:val="2"/>
    <w:basedOn w:val="a"/>
    <w:next w:val="ae"/>
    <w:qFormat/>
    <w:rsid w:val="00954159"/>
    <w:pPr>
      <w:spacing w:before="240" w:after="60"/>
      <w:jc w:val="center"/>
    </w:pPr>
    <w:rPr>
      <w:rFonts w:ascii="Arial" w:hAnsi="Arial"/>
      <w:b/>
      <w:kern w:val="28"/>
      <w:sz w:val="32"/>
    </w:rPr>
  </w:style>
  <w:style w:type="paragraph" w:styleId="3">
    <w:name w:val="List Bullet 3"/>
    <w:basedOn w:val="a"/>
    <w:rsid w:val="00954159"/>
    <w:pPr>
      <w:ind w:left="1080" w:hanging="360"/>
    </w:pPr>
  </w:style>
  <w:style w:type="paragraph" w:customStyle="1" w:styleId="11">
    <w:name w:val="Текст1"/>
    <w:basedOn w:val="a"/>
    <w:rsid w:val="00954159"/>
    <w:pPr>
      <w:widowControl w:val="0"/>
      <w:snapToGrid w:val="0"/>
    </w:pPr>
    <w:rPr>
      <w:rFonts w:ascii="Courier New" w:hAnsi="Courier New"/>
    </w:rPr>
  </w:style>
  <w:style w:type="paragraph" w:styleId="ae">
    <w:name w:val="Title"/>
    <w:basedOn w:val="a"/>
    <w:next w:val="a"/>
    <w:link w:val="af"/>
    <w:qFormat/>
    <w:rsid w:val="00954159"/>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e"/>
    <w:rsid w:val="00954159"/>
    <w:rPr>
      <w:rFonts w:asciiTheme="majorHAnsi" w:eastAsiaTheme="majorEastAsia" w:hAnsiTheme="majorHAnsi" w:cstheme="majorBidi"/>
      <w:spacing w:val="-10"/>
      <w:kern w:val="28"/>
      <w:sz w:val="56"/>
      <w:szCs w:val="56"/>
      <w:lang w:eastAsia="ru-RU"/>
    </w:rPr>
  </w:style>
  <w:style w:type="character" w:styleId="af0">
    <w:name w:val="annotation reference"/>
    <w:basedOn w:val="a0"/>
    <w:uiPriority w:val="99"/>
    <w:semiHidden/>
    <w:unhideWhenUsed/>
    <w:rsid w:val="00577EC9"/>
    <w:rPr>
      <w:sz w:val="16"/>
      <w:szCs w:val="16"/>
    </w:rPr>
  </w:style>
  <w:style w:type="paragraph" w:styleId="af1">
    <w:name w:val="annotation text"/>
    <w:basedOn w:val="a"/>
    <w:link w:val="af2"/>
    <w:uiPriority w:val="99"/>
    <w:semiHidden/>
    <w:unhideWhenUsed/>
    <w:rsid w:val="00577EC9"/>
  </w:style>
  <w:style w:type="character" w:customStyle="1" w:styleId="af2">
    <w:name w:val="Текст примечания Знак"/>
    <w:basedOn w:val="a0"/>
    <w:link w:val="af1"/>
    <w:uiPriority w:val="99"/>
    <w:semiHidden/>
    <w:rsid w:val="00577EC9"/>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577EC9"/>
    <w:rPr>
      <w:b/>
      <w:bCs/>
    </w:rPr>
  </w:style>
  <w:style w:type="character" w:customStyle="1" w:styleId="af4">
    <w:name w:val="Тема примечания Знак"/>
    <w:basedOn w:val="af2"/>
    <w:link w:val="af3"/>
    <w:uiPriority w:val="99"/>
    <w:semiHidden/>
    <w:rsid w:val="00577EC9"/>
    <w:rPr>
      <w:rFonts w:ascii="Times New Roman" w:eastAsia="Times New Roman" w:hAnsi="Times New Roman" w:cs="Times New Roman"/>
      <w:b/>
      <w:bCs/>
      <w:sz w:val="20"/>
      <w:szCs w:val="20"/>
      <w:lang w:eastAsia="ru-RU"/>
    </w:rPr>
  </w:style>
  <w:style w:type="paragraph" w:customStyle="1" w:styleId="12">
    <w:name w:val="1"/>
    <w:basedOn w:val="a"/>
    <w:next w:val="a"/>
    <w:link w:val="af5"/>
    <w:uiPriority w:val="10"/>
    <w:qFormat/>
    <w:rsid w:val="0079330E"/>
    <w:pPr>
      <w:pBdr>
        <w:bottom w:val="single" w:sz="8" w:space="4" w:color="4F81BD"/>
      </w:pBdr>
      <w:spacing w:after="300"/>
      <w:contextualSpacing/>
    </w:pPr>
    <w:rPr>
      <w:rFonts w:ascii="Cambria" w:hAnsi="Cambria"/>
      <w:color w:val="17365D"/>
      <w:spacing w:val="5"/>
      <w:kern w:val="28"/>
      <w:sz w:val="52"/>
      <w:szCs w:val="52"/>
    </w:rPr>
  </w:style>
  <w:style w:type="character" w:customStyle="1" w:styleId="af5">
    <w:name w:val="Название Знак"/>
    <w:link w:val="12"/>
    <w:uiPriority w:val="10"/>
    <w:rsid w:val="0079330E"/>
    <w:rPr>
      <w:rFonts w:ascii="Cambria" w:eastAsia="Times New Roman" w:hAnsi="Cambria" w:cs="Times New Roman"/>
      <w:color w:val="17365D"/>
      <w:spacing w:val="5"/>
      <w:kern w:val="28"/>
      <w:sz w:val="52"/>
      <w:szCs w:val="52"/>
      <w:lang w:eastAsia="ru-RU"/>
    </w:rPr>
  </w:style>
  <w:style w:type="character" w:styleId="af6">
    <w:name w:val="Hyperlink"/>
    <w:uiPriority w:val="99"/>
    <w:unhideWhenUsed/>
    <w:rsid w:val="0079330E"/>
    <w:rPr>
      <w:color w:val="0000FF"/>
      <w:u w:val="single"/>
    </w:rPr>
  </w:style>
  <w:style w:type="character" w:customStyle="1" w:styleId="10">
    <w:name w:val="Заголовок 1 Знак"/>
    <w:basedOn w:val="a0"/>
    <w:link w:val="1"/>
    <w:rsid w:val="00967C61"/>
    <w:rPr>
      <w:rFonts w:ascii="Arial" w:eastAsia="Times New Roman" w:hAnsi="Arial" w:cs="Arial"/>
      <w:b/>
      <w:bCs/>
      <w:kern w:val="32"/>
      <w:sz w:val="32"/>
      <w:szCs w:val="32"/>
      <w:lang w:eastAsia="ru-RU"/>
    </w:rPr>
  </w:style>
  <w:style w:type="paragraph" w:styleId="af7">
    <w:name w:val="Body Text Indent"/>
    <w:basedOn w:val="a"/>
    <w:link w:val="af8"/>
    <w:uiPriority w:val="99"/>
    <w:unhideWhenUsed/>
    <w:rsid w:val="00F70065"/>
    <w:pPr>
      <w:spacing w:after="120"/>
      <w:ind w:left="283"/>
    </w:pPr>
  </w:style>
  <w:style w:type="character" w:customStyle="1" w:styleId="af8">
    <w:name w:val="Основной текст с отступом Знак"/>
    <w:basedOn w:val="a0"/>
    <w:link w:val="af7"/>
    <w:uiPriority w:val="99"/>
    <w:rsid w:val="00F70065"/>
    <w:rPr>
      <w:rFonts w:ascii="Times New Roman" w:eastAsia="Times New Roman" w:hAnsi="Times New Roman" w:cs="Times New Roman"/>
      <w:sz w:val="20"/>
      <w:szCs w:val="20"/>
      <w:lang w:eastAsia="ru-RU"/>
    </w:rPr>
  </w:style>
  <w:style w:type="paragraph" w:customStyle="1" w:styleId="Default">
    <w:name w:val="Default"/>
    <w:rsid w:val="00EE164A"/>
    <w:pPr>
      <w:autoSpaceDE w:val="0"/>
      <w:autoSpaceDN w:val="0"/>
      <w:adjustRightInd w:val="0"/>
      <w:spacing w:after="0" w:line="240" w:lineRule="auto"/>
    </w:pPr>
    <w:rPr>
      <w:rFonts w:ascii="Times New Roman" w:eastAsia="Times New Roman" w:hAnsi="Times New Roman" w:cs="Times New Roman"/>
      <w:color w:val="000000"/>
      <w:sz w:val="24"/>
      <w:szCs w:val="24"/>
      <w:lang w:val="uk-UA"/>
    </w:rPr>
  </w:style>
  <w:style w:type="table" w:styleId="af9">
    <w:name w:val="Table Grid"/>
    <w:basedOn w:val="a1"/>
    <w:uiPriority w:val="39"/>
    <w:rsid w:val="00442EB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B7540F"/>
  </w:style>
  <w:style w:type="table" w:customStyle="1" w:styleId="13">
    <w:name w:val="Сетка таблицы1"/>
    <w:basedOn w:val="a1"/>
    <w:next w:val="af9"/>
    <w:uiPriority w:val="99"/>
    <w:rsid w:val="004260A2"/>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3094D"/>
    <w:pPr>
      <w:spacing w:after="0" w:line="240" w:lineRule="auto"/>
    </w:pPr>
    <w:rPr>
      <w:rFonts w:ascii="Times New Roman" w:eastAsia="Times New Roman" w:hAnsi="Times New Roman" w:cs="Times New Roman"/>
      <w:sz w:val="20"/>
      <w:szCs w:val="20"/>
      <w:lang w:eastAsia="ru-RU"/>
    </w:rPr>
  </w:style>
  <w:style w:type="paragraph" w:customStyle="1" w:styleId="mcntmsonormal">
    <w:name w:val="mcntmsonormal"/>
    <w:basedOn w:val="a"/>
    <w:rsid w:val="001169C7"/>
    <w:pPr>
      <w:spacing w:before="100" w:beforeAutospacing="1" w:after="100" w:afterAutospacing="1"/>
    </w:pPr>
    <w:rPr>
      <w:rFonts w:ascii="Calibri" w:eastAsiaTheme="minorHAnsi" w:hAnsi="Calibri" w:cs="Calibri"/>
      <w:sz w:val="22"/>
      <w:szCs w:val="22"/>
      <w:lang w:val="uk-UA" w:eastAsia="uk-UA"/>
    </w:rPr>
  </w:style>
  <w:style w:type="character" w:styleId="afb">
    <w:name w:val="Unresolved Mention"/>
    <w:basedOn w:val="a0"/>
    <w:uiPriority w:val="99"/>
    <w:semiHidden/>
    <w:unhideWhenUsed/>
    <w:rsid w:val="00701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816368">
      <w:bodyDiv w:val="1"/>
      <w:marLeft w:val="0"/>
      <w:marRight w:val="0"/>
      <w:marTop w:val="0"/>
      <w:marBottom w:val="0"/>
      <w:divBdr>
        <w:top w:val="none" w:sz="0" w:space="0" w:color="auto"/>
        <w:left w:val="none" w:sz="0" w:space="0" w:color="auto"/>
        <w:bottom w:val="none" w:sz="0" w:space="0" w:color="auto"/>
        <w:right w:val="none" w:sz="0" w:space="0" w:color="auto"/>
      </w:divBdr>
    </w:div>
    <w:div w:id="134758435">
      <w:bodyDiv w:val="1"/>
      <w:marLeft w:val="0"/>
      <w:marRight w:val="0"/>
      <w:marTop w:val="0"/>
      <w:marBottom w:val="0"/>
      <w:divBdr>
        <w:top w:val="none" w:sz="0" w:space="0" w:color="auto"/>
        <w:left w:val="none" w:sz="0" w:space="0" w:color="auto"/>
        <w:bottom w:val="none" w:sz="0" w:space="0" w:color="auto"/>
        <w:right w:val="none" w:sz="0" w:space="0" w:color="auto"/>
      </w:divBdr>
    </w:div>
    <w:div w:id="440340179">
      <w:bodyDiv w:val="1"/>
      <w:marLeft w:val="0"/>
      <w:marRight w:val="0"/>
      <w:marTop w:val="0"/>
      <w:marBottom w:val="0"/>
      <w:divBdr>
        <w:top w:val="none" w:sz="0" w:space="0" w:color="auto"/>
        <w:left w:val="none" w:sz="0" w:space="0" w:color="auto"/>
        <w:bottom w:val="none" w:sz="0" w:space="0" w:color="auto"/>
        <w:right w:val="none" w:sz="0" w:space="0" w:color="auto"/>
      </w:divBdr>
    </w:div>
    <w:div w:id="617299190">
      <w:bodyDiv w:val="1"/>
      <w:marLeft w:val="0"/>
      <w:marRight w:val="0"/>
      <w:marTop w:val="0"/>
      <w:marBottom w:val="0"/>
      <w:divBdr>
        <w:top w:val="none" w:sz="0" w:space="0" w:color="auto"/>
        <w:left w:val="none" w:sz="0" w:space="0" w:color="auto"/>
        <w:bottom w:val="none" w:sz="0" w:space="0" w:color="auto"/>
        <w:right w:val="none" w:sz="0" w:space="0" w:color="auto"/>
      </w:divBdr>
    </w:div>
    <w:div w:id="855001322">
      <w:bodyDiv w:val="1"/>
      <w:marLeft w:val="0"/>
      <w:marRight w:val="0"/>
      <w:marTop w:val="0"/>
      <w:marBottom w:val="0"/>
      <w:divBdr>
        <w:top w:val="none" w:sz="0" w:space="0" w:color="auto"/>
        <w:left w:val="none" w:sz="0" w:space="0" w:color="auto"/>
        <w:bottom w:val="none" w:sz="0" w:space="0" w:color="auto"/>
        <w:right w:val="none" w:sz="0" w:space="0" w:color="auto"/>
      </w:divBdr>
    </w:div>
    <w:div w:id="1027415136">
      <w:bodyDiv w:val="1"/>
      <w:marLeft w:val="0"/>
      <w:marRight w:val="0"/>
      <w:marTop w:val="0"/>
      <w:marBottom w:val="0"/>
      <w:divBdr>
        <w:top w:val="none" w:sz="0" w:space="0" w:color="auto"/>
        <w:left w:val="none" w:sz="0" w:space="0" w:color="auto"/>
        <w:bottom w:val="none" w:sz="0" w:space="0" w:color="auto"/>
        <w:right w:val="none" w:sz="0" w:space="0" w:color="auto"/>
      </w:divBdr>
      <w:divsChild>
        <w:div w:id="1072191776">
          <w:marLeft w:val="0"/>
          <w:marRight w:val="0"/>
          <w:marTop w:val="0"/>
          <w:marBottom w:val="0"/>
          <w:divBdr>
            <w:top w:val="none" w:sz="0" w:space="0" w:color="auto"/>
            <w:left w:val="none" w:sz="0" w:space="0" w:color="auto"/>
            <w:bottom w:val="none" w:sz="0" w:space="0" w:color="auto"/>
            <w:right w:val="none" w:sz="0" w:space="0" w:color="auto"/>
          </w:divBdr>
          <w:divsChild>
            <w:div w:id="1898736402">
              <w:marLeft w:val="0"/>
              <w:marRight w:val="0"/>
              <w:marTop w:val="0"/>
              <w:marBottom w:val="0"/>
              <w:divBdr>
                <w:top w:val="none" w:sz="0" w:space="0" w:color="auto"/>
                <w:left w:val="none" w:sz="0" w:space="0" w:color="auto"/>
                <w:bottom w:val="none" w:sz="0" w:space="0" w:color="auto"/>
                <w:right w:val="none" w:sz="0" w:space="0" w:color="auto"/>
              </w:divBdr>
              <w:divsChild>
                <w:div w:id="6097697">
                  <w:marLeft w:val="0"/>
                  <w:marRight w:val="0"/>
                  <w:marTop w:val="0"/>
                  <w:marBottom w:val="0"/>
                  <w:divBdr>
                    <w:top w:val="none" w:sz="0" w:space="0" w:color="auto"/>
                    <w:left w:val="none" w:sz="0" w:space="0" w:color="auto"/>
                    <w:bottom w:val="none" w:sz="0" w:space="0" w:color="auto"/>
                    <w:right w:val="none" w:sz="0" w:space="0" w:color="auto"/>
                  </w:divBdr>
                  <w:divsChild>
                    <w:div w:id="230771540">
                      <w:marLeft w:val="0"/>
                      <w:marRight w:val="0"/>
                      <w:marTop w:val="0"/>
                      <w:marBottom w:val="0"/>
                      <w:divBdr>
                        <w:top w:val="none" w:sz="0" w:space="0" w:color="auto"/>
                        <w:left w:val="none" w:sz="0" w:space="0" w:color="auto"/>
                        <w:bottom w:val="none" w:sz="0" w:space="0" w:color="auto"/>
                        <w:right w:val="none" w:sz="0" w:space="0" w:color="auto"/>
                      </w:divBdr>
                      <w:divsChild>
                        <w:div w:id="667175474">
                          <w:marLeft w:val="0"/>
                          <w:marRight w:val="0"/>
                          <w:marTop w:val="0"/>
                          <w:marBottom w:val="0"/>
                          <w:divBdr>
                            <w:top w:val="none" w:sz="0" w:space="0" w:color="auto"/>
                            <w:left w:val="none" w:sz="0" w:space="0" w:color="auto"/>
                            <w:bottom w:val="none" w:sz="0" w:space="0" w:color="auto"/>
                            <w:right w:val="none" w:sz="0" w:space="0" w:color="auto"/>
                          </w:divBdr>
                          <w:divsChild>
                            <w:div w:id="1371762350">
                              <w:marLeft w:val="0"/>
                              <w:marRight w:val="0"/>
                              <w:marTop w:val="0"/>
                              <w:marBottom w:val="0"/>
                              <w:divBdr>
                                <w:top w:val="none" w:sz="0" w:space="0" w:color="auto"/>
                                <w:left w:val="none" w:sz="0" w:space="0" w:color="auto"/>
                                <w:bottom w:val="single" w:sz="6" w:space="0" w:color="BEBEBE"/>
                                <w:right w:val="none" w:sz="0" w:space="0" w:color="auto"/>
                              </w:divBdr>
                              <w:divsChild>
                                <w:div w:id="837305908">
                                  <w:marLeft w:val="0"/>
                                  <w:marRight w:val="0"/>
                                  <w:marTop w:val="0"/>
                                  <w:marBottom w:val="0"/>
                                  <w:divBdr>
                                    <w:top w:val="none" w:sz="0" w:space="0" w:color="auto"/>
                                    <w:left w:val="none" w:sz="0" w:space="0" w:color="auto"/>
                                    <w:bottom w:val="none" w:sz="0" w:space="0" w:color="auto"/>
                                    <w:right w:val="none" w:sz="0" w:space="0" w:color="auto"/>
                                  </w:divBdr>
                                  <w:divsChild>
                                    <w:div w:id="1326974898">
                                      <w:marLeft w:val="0"/>
                                      <w:marRight w:val="0"/>
                                      <w:marTop w:val="0"/>
                                      <w:marBottom w:val="0"/>
                                      <w:divBdr>
                                        <w:top w:val="none" w:sz="0" w:space="0" w:color="auto"/>
                                        <w:left w:val="none" w:sz="0" w:space="0" w:color="auto"/>
                                        <w:bottom w:val="none" w:sz="0" w:space="0" w:color="auto"/>
                                        <w:right w:val="none" w:sz="0" w:space="0" w:color="auto"/>
                                      </w:divBdr>
                                      <w:divsChild>
                                        <w:div w:id="510679682">
                                          <w:marLeft w:val="0"/>
                                          <w:marRight w:val="0"/>
                                          <w:marTop w:val="0"/>
                                          <w:marBottom w:val="0"/>
                                          <w:divBdr>
                                            <w:top w:val="none" w:sz="0" w:space="0" w:color="auto"/>
                                            <w:left w:val="none" w:sz="0" w:space="0" w:color="auto"/>
                                            <w:bottom w:val="none" w:sz="0" w:space="0" w:color="auto"/>
                                            <w:right w:val="none" w:sz="0" w:space="0" w:color="auto"/>
                                          </w:divBdr>
                                          <w:divsChild>
                                            <w:div w:id="15350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967104">
                                  <w:marLeft w:val="0"/>
                                  <w:marRight w:val="0"/>
                                  <w:marTop w:val="0"/>
                                  <w:marBottom w:val="0"/>
                                  <w:divBdr>
                                    <w:top w:val="none" w:sz="0" w:space="0" w:color="auto"/>
                                    <w:left w:val="none" w:sz="0" w:space="0" w:color="auto"/>
                                    <w:bottom w:val="none" w:sz="0" w:space="0" w:color="auto"/>
                                    <w:right w:val="none" w:sz="0" w:space="0" w:color="auto"/>
                                  </w:divBdr>
                                  <w:divsChild>
                                    <w:div w:id="2097823190">
                                      <w:marLeft w:val="0"/>
                                      <w:marRight w:val="0"/>
                                      <w:marTop w:val="0"/>
                                      <w:marBottom w:val="0"/>
                                      <w:divBdr>
                                        <w:top w:val="none" w:sz="0" w:space="0" w:color="auto"/>
                                        <w:left w:val="none" w:sz="0" w:space="0" w:color="auto"/>
                                        <w:bottom w:val="none" w:sz="0" w:space="0" w:color="auto"/>
                                        <w:right w:val="none" w:sz="0" w:space="0" w:color="auto"/>
                                      </w:divBdr>
                                      <w:divsChild>
                                        <w:div w:id="2100982014">
                                          <w:marLeft w:val="0"/>
                                          <w:marRight w:val="0"/>
                                          <w:marTop w:val="0"/>
                                          <w:marBottom w:val="0"/>
                                          <w:divBdr>
                                            <w:top w:val="none" w:sz="0" w:space="0" w:color="auto"/>
                                            <w:left w:val="none" w:sz="0" w:space="0" w:color="auto"/>
                                            <w:bottom w:val="none" w:sz="0" w:space="0" w:color="auto"/>
                                            <w:right w:val="none" w:sz="0" w:space="0" w:color="auto"/>
                                          </w:divBdr>
                                          <w:divsChild>
                                            <w:div w:id="123081442">
                                              <w:marLeft w:val="0"/>
                                              <w:marRight w:val="0"/>
                                              <w:marTop w:val="0"/>
                                              <w:marBottom w:val="0"/>
                                              <w:divBdr>
                                                <w:top w:val="none" w:sz="0" w:space="0" w:color="auto"/>
                                                <w:left w:val="none" w:sz="0" w:space="0" w:color="auto"/>
                                                <w:bottom w:val="none" w:sz="0" w:space="0" w:color="auto"/>
                                                <w:right w:val="none" w:sz="0" w:space="0" w:color="auto"/>
                                              </w:divBdr>
                                              <w:divsChild>
                                                <w:div w:id="970671736">
                                                  <w:marLeft w:val="0"/>
                                                  <w:marRight w:val="0"/>
                                                  <w:marTop w:val="0"/>
                                                  <w:marBottom w:val="0"/>
                                                  <w:divBdr>
                                                    <w:top w:val="none" w:sz="0" w:space="0" w:color="auto"/>
                                                    <w:left w:val="none" w:sz="0" w:space="0" w:color="auto"/>
                                                    <w:bottom w:val="none" w:sz="0" w:space="0" w:color="auto"/>
                                                    <w:right w:val="none" w:sz="0" w:space="0" w:color="auto"/>
                                                  </w:divBdr>
                                                  <w:divsChild>
                                                    <w:div w:id="12207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1240991">
      <w:bodyDiv w:val="1"/>
      <w:marLeft w:val="0"/>
      <w:marRight w:val="0"/>
      <w:marTop w:val="0"/>
      <w:marBottom w:val="0"/>
      <w:divBdr>
        <w:top w:val="none" w:sz="0" w:space="0" w:color="auto"/>
        <w:left w:val="none" w:sz="0" w:space="0" w:color="auto"/>
        <w:bottom w:val="none" w:sz="0" w:space="0" w:color="auto"/>
        <w:right w:val="none" w:sz="0" w:space="0" w:color="auto"/>
      </w:divBdr>
    </w:div>
    <w:div w:id="1215504295">
      <w:bodyDiv w:val="1"/>
      <w:marLeft w:val="0"/>
      <w:marRight w:val="0"/>
      <w:marTop w:val="0"/>
      <w:marBottom w:val="0"/>
      <w:divBdr>
        <w:top w:val="none" w:sz="0" w:space="0" w:color="auto"/>
        <w:left w:val="none" w:sz="0" w:space="0" w:color="auto"/>
        <w:bottom w:val="none" w:sz="0" w:space="0" w:color="auto"/>
        <w:right w:val="none" w:sz="0" w:space="0" w:color="auto"/>
      </w:divBdr>
    </w:div>
    <w:div w:id="2003577351">
      <w:bodyDiv w:val="1"/>
      <w:marLeft w:val="0"/>
      <w:marRight w:val="0"/>
      <w:marTop w:val="0"/>
      <w:marBottom w:val="0"/>
      <w:divBdr>
        <w:top w:val="none" w:sz="0" w:space="0" w:color="auto"/>
        <w:left w:val="none" w:sz="0" w:space="0" w:color="auto"/>
        <w:bottom w:val="none" w:sz="0" w:space="0" w:color="auto"/>
        <w:right w:val="none" w:sz="0" w:space="0" w:color="auto"/>
      </w:divBdr>
    </w:div>
    <w:div w:id="210830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koks.dp.ua/ru/holders_meeting/holders_meeting.htm" TargetMode="External"/><Relationship Id="rId13" Type="http://schemas.openxmlformats.org/officeDocument/2006/relationships/hyperlink" Target="https://www.bkoks.dp.ua/ru/holders_meeting/holders_meeting.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v0236863-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isiya.Pogorelova@bkoks.dp.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aisiya.Pogorelova@bkoks.dp.ua" TargetMode="External"/><Relationship Id="rId4" Type="http://schemas.openxmlformats.org/officeDocument/2006/relationships/settings" Target="settings.xml"/><Relationship Id="rId9" Type="http://schemas.openxmlformats.org/officeDocument/2006/relationships/hyperlink" Target="mailto:Taisiya.Pogorelova@bkoks.dp.ua" TargetMode="External"/><Relationship Id="rId14" Type="http://schemas.openxmlformats.org/officeDocument/2006/relationships/hyperlink" Target="mailto:Taisiya.Pogorelova@bkoks.dp.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F88B1-1DAD-4E44-929C-838390A09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13689</Words>
  <Characters>7803</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METINVEST</Company>
  <LinksUpToDate>false</LinksUpToDate>
  <CharactersWithSpaces>21450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dc:creator>
  <cp:keywords/>
  <dc:description/>
  <cp:lastModifiedBy>Погорєлова Таїсія Василівна</cp:lastModifiedBy>
  <cp:revision>3</cp:revision>
  <cp:lastPrinted>2025-02-03T06:16:00Z</cp:lastPrinted>
  <dcterms:created xsi:type="dcterms:W3CDTF">2025-02-07T08:55:00Z</dcterms:created>
  <dcterms:modified xsi:type="dcterms:W3CDTF">2025-02-07T09:22:00Z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773f42-629e-4e64-8e1c-213ab1a82de3_Name">
    <vt:lpwstr>Конфиденциально</vt:lpwstr>
  </property>
  <property fmtid="{D5CDD505-2E9C-101B-9397-08002B2CF9AE}" pid="3" name="MSIP_Label_65773f42-629e-4e64-8e1c-213ab1a82de3_SetDate">
    <vt:lpwstr>2024-05-26T23:39:03Z</vt:lpwstr>
  </property>
  <property fmtid="{D5CDD505-2E9C-101B-9397-08002B2CF9AE}" pid="4" name="MSIP_Label_65773f42-629e-4e64-8e1c-213ab1a82de3_SiteId">
    <vt:lpwstr>b0bbbc89-2041-434f-8618-bc081a1a01d4</vt:lpwstr>
  </property>
  <property fmtid="{D5CDD505-2E9C-101B-9397-08002B2CF9AE}" pid="5" name="MSIP_Label_65773f42-629e-4e64-8e1c-213ab1a82de3_Enabled">
    <vt:lpwstr>True</vt:lpwstr>
  </property>
  <property fmtid="{D5CDD505-2E9C-101B-9397-08002B2CF9AE}" pid="6" name="MSIP_Label_a1a36a4a-13d4-4614-9a02-54578b156653_Extended_MSFT_Method">
    <vt:lpwstr>Standard</vt:lpwstr>
  </property>
  <property fmtid="{D5CDD505-2E9C-101B-9397-08002B2CF9AE}" pid="7" name="MSIP_Label_a1a36a4a-13d4-4614-9a02-54578b156653_Parent">
    <vt:lpwstr>65773f42-629e-4e64-8e1c-213ab1a82de3</vt:lpwstr>
  </property>
  <property fmtid="{D5CDD505-2E9C-101B-9397-08002B2CF9AE}" pid="8" name="MSIP_Label_a1a36a4a-13d4-4614-9a02-54578b156653_Removed">
    <vt:lpwstr>False</vt:lpwstr>
  </property>
  <property fmtid="{D5CDD505-2E9C-101B-9397-08002B2CF9AE}" pid="9" name="MSIP_Label_a1a36a4a-13d4-4614-9a02-54578b156653_ActionId">
    <vt:lpwstr>a41bd103-d572-4968-9a73-041b32165612</vt:lpwstr>
  </property>
  <property fmtid="{D5CDD505-2E9C-101B-9397-08002B2CF9AE}" pid="10" name="MSIP_Label_a1a36a4a-13d4-4614-9a02-54578b156653_Name">
    <vt:lpwstr>Конфиденциально \ Конфиденциально (Юристы) - возможно внешнее использование</vt:lpwstr>
  </property>
  <property fmtid="{D5CDD505-2E9C-101B-9397-08002B2CF9AE}" pid="11" name="MSIP_Label_a1a36a4a-13d4-4614-9a02-54578b156653_SetDate">
    <vt:lpwstr>2024-05-26T23:39:03Z</vt:lpwstr>
  </property>
  <property fmtid="{D5CDD505-2E9C-101B-9397-08002B2CF9AE}" pid="12" name="MSIP_Label_a1a36a4a-13d4-4614-9a02-54578b156653_SiteId">
    <vt:lpwstr>b0bbbc89-2041-434f-8618-bc081a1a01d4</vt:lpwstr>
  </property>
  <property fmtid="{D5CDD505-2E9C-101B-9397-08002B2CF9AE}" pid="13" name="MSIP_Label_a1a36a4a-13d4-4614-9a02-54578b156653_Enabled">
    <vt:lpwstr>True</vt:lpwstr>
  </property>
  <property fmtid="{D5CDD505-2E9C-101B-9397-08002B2CF9AE}" pid="14" name="MSIP_Label_65773f42-629e-4e64-8e1c-213ab1a82de3_ActionId">
    <vt:lpwstr>36fd3d52-5a84-4f33-bbea-fc53c889b8d0</vt:lpwstr>
  </property>
  <property fmtid="{D5CDD505-2E9C-101B-9397-08002B2CF9AE}" pid="15" name="MSIP_Label_65773f42-629e-4e64-8e1c-213ab1a82de3_Extended_MSFT_Method">
    <vt:lpwstr>Standard</vt:lpwstr>
  </property>
  <property fmtid="{D5CDD505-2E9C-101B-9397-08002B2CF9AE}" pid="16" name="Sensitivity">
    <vt:lpwstr>Конфиденциально \ Конфиденциально (Юристы) - возможно внешнее использование Конфиденциально</vt:lpwstr>
  </property>
</Properties>
</file>